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854" w:rsidRDefault="006F0854" w:rsidP="006F0854">
      <w:pPr>
        <w:pStyle w:val="22"/>
        <w:framePr w:w="9587" w:h="361" w:hRule="exact" w:wrap="none" w:vAnchor="page" w:hAnchor="page" w:x="1646" w:y="1168"/>
        <w:shd w:val="clear" w:color="auto" w:fill="auto"/>
        <w:spacing w:after="0" w:line="300" w:lineRule="exact"/>
      </w:pPr>
      <w:bookmarkStart w:id="0" w:name="bookmark3"/>
      <w:r>
        <w:rPr>
          <w:color w:val="000000"/>
        </w:rPr>
        <w:t>Извещение</w:t>
      </w:r>
      <w:bookmarkEnd w:id="0"/>
    </w:p>
    <w:p w:rsidR="006F0854" w:rsidRDefault="006F0854" w:rsidP="006F0854">
      <w:pPr>
        <w:pStyle w:val="50"/>
        <w:framePr w:w="9587" w:h="6490" w:hRule="exact" w:wrap="none" w:vAnchor="page" w:hAnchor="page" w:x="1646" w:y="1791"/>
        <w:numPr>
          <w:ilvl w:val="0"/>
          <w:numId w:val="1"/>
        </w:numPr>
        <w:shd w:val="clear" w:color="auto" w:fill="auto"/>
        <w:tabs>
          <w:tab w:val="left" w:pos="1224"/>
        </w:tabs>
        <w:spacing w:after="309" w:line="328" w:lineRule="exact"/>
        <w:ind w:firstLine="740"/>
        <w:jc w:val="both"/>
      </w:pPr>
      <w:r>
        <w:rPr>
          <w:rStyle w:val="51"/>
          <w:b/>
          <w:bCs/>
        </w:rPr>
        <w:t xml:space="preserve">Агентством по управлению государственным имуществом Астраханской области принято </w:t>
      </w:r>
      <w:r>
        <w:rPr>
          <w:color w:val="000000"/>
        </w:rPr>
        <w:t>распоряжение от 06.07.2018 № 417 «О проведении государственной кадастровой оценки объектов капитального строительства на территории Астраханской области».</w:t>
      </w:r>
    </w:p>
    <w:p w:rsidR="006F0854" w:rsidRDefault="006F0854" w:rsidP="006F0854">
      <w:pPr>
        <w:pStyle w:val="20"/>
        <w:framePr w:w="9587" w:h="6490" w:hRule="exact" w:wrap="none" w:vAnchor="page" w:hAnchor="page" w:x="1646" w:y="1791"/>
        <w:numPr>
          <w:ilvl w:val="0"/>
          <w:numId w:val="1"/>
        </w:numPr>
        <w:shd w:val="clear" w:color="auto" w:fill="auto"/>
        <w:tabs>
          <w:tab w:val="left" w:pos="1026"/>
        </w:tabs>
        <w:spacing w:after="297"/>
        <w:ind w:firstLine="740"/>
        <w:jc w:val="both"/>
      </w:pPr>
      <w:r>
        <w:t xml:space="preserve">В целях сбора и обработки информации, необходимой для определения кадастровой стоимости, правообладатели объектов капитального строительства вправе предоставить в государственное бюджетное учреждение Астраханской области «Астраханский государственный фонд пространственных и технических данных </w:t>
      </w:r>
      <w:r>
        <w:rPr>
          <w:rStyle w:val="23"/>
        </w:rPr>
        <w:t>(БТИ)» декларации о характеристиках объектов капитального строительства, подлежащих государственной кадастровой оценке в 2019 году.</w:t>
      </w:r>
    </w:p>
    <w:p w:rsidR="006F0854" w:rsidRDefault="006F0854" w:rsidP="006F0854">
      <w:pPr>
        <w:pStyle w:val="20"/>
        <w:framePr w:w="9587" w:h="6490" w:hRule="exact" w:wrap="none" w:vAnchor="page" w:hAnchor="page" w:x="1646" w:y="1791"/>
        <w:numPr>
          <w:ilvl w:val="0"/>
          <w:numId w:val="1"/>
        </w:numPr>
        <w:shd w:val="clear" w:color="auto" w:fill="auto"/>
        <w:tabs>
          <w:tab w:val="left" w:pos="1224"/>
        </w:tabs>
        <w:spacing w:after="303" w:line="320" w:lineRule="exact"/>
        <w:ind w:firstLine="740"/>
        <w:jc w:val="both"/>
      </w:pPr>
      <w:r>
        <w:t>Порядок рассмотрения декларации о характеристиках объекта недвижимости, в том числе ее форма, утвержден приказом Минэкономразвития России от 27.12.2016 № 846.</w:t>
      </w:r>
    </w:p>
    <w:p w:rsidR="006F0854" w:rsidRDefault="006F0854" w:rsidP="006F0854">
      <w:pPr>
        <w:pStyle w:val="20"/>
        <w:framePr w:w="9587" w:h="6490" w:hRule="exact" w:wrap="none" w:vAnchor="page" w:hAnchor="page" w:x="1646" w:y="1791"/>
        <w:numPr>
          <w:ilvl w:val="0"/>
          <w:numId w:val="1"/>
        </w:numPr>
        <w:shd w:val="clear" w:color="auto" w:fill="auto"/>
        <w:tabs>
          <w:tab w:val="left" w:pos="1018"/>
        </w:tabs>
        <w:spacing w:after="0"/>
        <w:ind w:firstLine="740"/>
        <w:jc w:val="both"/>
      </w:pPr>
      <w:r>
        <w:t xml:space="preserve">Декларации о характеристиках объектов недвижимости принимаются по адресу: 414000, г. Астрахань, ул. Советская, 8, </w:t>
      </w:r>
      <w:proofErr w:type="spellStart"/>
      <w:r>
        <w:t>каб</w:t>
      </w:r>
      <w:proofErr w:type="spellEnd"/>
      <w:r>
        <w:t>. 11.</w:t>
      </w:r>
    </w:p>
    <w:p w:rsidR="006F0854" w:rsidRPr="006F0854" w:rsidRDefault="006F0854" w:rsidP="006F0854">
      <w:pPr>
        <w:pStyle w:val="20"/>
        <w:framePr w:w="9587" w:h="6490" w:hRule="exact" w:wrap="none" w:vAnchor="page" w:hAnchor="page" w:x="1646" w:y="1791"/>
        <w:shd w:val="clear" w:color="auto" w:fill="auto"/>
        <w:tabs>
          <w:tab w:val="left" w:pos="1018"/>
        </w:tabs>
        <w:spacing w:after="0"/>
        <w:ind w:left="740"/>
        <w:jc w:val="both"/>
        <w:rPr>
          <w:lang w:val="en-US"/>
        </w:rPr>
      </w:pPr>
      <w:r>
        <w:t>Электронный адре</w:t>
      </w:r>
      <w:bookmarkStart w:id="1" w:name="_GoBack"/>
      <w:bookmarkEnd w:id="1"/>
      <w:r>
        <w:t xml:space="preserve">с: </w:t>
      </w:r>
      <w:r>
        <w:rPr>
          <w:lang w:val="en-US"/>
        </w:rPr>
        <w:t>office@astrobl.ru</w:t>
      </w:r>
    </w:p>
    <w:p w:rsidR="00EE3118" w:rsidRDefault="00EE3118"/>
    <w:sectPr w:rsidR="00EE3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5664"/>
    <w:multiLevelType w:val="multilevel"/>
    <w:tmpl w:val="E834CB8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C7"/>
    <w:rsid w:val="006F0854"/>
    <w:rsid w:val="00987CDA"/>
    <w:rsid w:val="00BC52C7"/>
    <w:rsid w:val="00EE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6F08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0854"/>
    <w:pPr>
      <w:widowControl w:val="0"/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6F085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F0854"/>
    <w:pPr>
      <w:widowControl w:val="0"/>
      <w:shd w:val="clear" w:color="auto" w:fill="FFFFFF"/>
      <w:spacing w:after="360" w:line="313" w:lineRule="exact"/>
      <w:ind w:hanging="5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Заголовок №2_"/>
    <w:basedOn w:val="a0"/>
    <w:link w:val="22"/>
    <w:locked/>
    <w:rsid w:val="006F0854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22">
    <w:name w:val="Заголовок №2"/>
    <w:basedOn w:val="a"/>
    <w:link w:val="21"/>
    <w:rsid w:val="006F0854"/>
    <w:pPr>
      <w:widowControl w:val="0"/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51">
    <w:name w:val="Основной текст (5) + Не полужирный"/>
    <w:basedOn w:val="5"/>
    <w:rsid w:val="006F085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6F085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6F08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0854"/>
    <w:pPr>
      <w:widowControl w:val="0"/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6F085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F0854"/>
    <w:pPr>
      <w:widowControl w:val="0"/>
      <w:shd w:val="clear" w:color="auto" w:fill="FFFFFF"/>
      <w:spacing w:after="360" w:line="313" w:lineRule="exact"/>
      <w:ind w:hanging="5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Заголовок №2_"/>
    <w:basedOn w:val="a0"/>
    <w:link w:val="22"/>
    <w:locked/>
    <w:rsid w:val="006F0854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22">
    <w:name w:val="Заголовок №2"/>
    <w:basedOn w:val="a"/>
    <w:link w:val="21"/>
    <w:rsid w:val="006F0854"/>
    <w:pPr>
      <w:widowControl w:val="0"/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51">
    <w:name w:val="Основной текст (5) + Не полужирный"/>
    <w:basedOn w:val="5"/>
    <w:rsid w:val="006F085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6F085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8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Яровой</dc:creator>
  <cp:keywords/>
  <dc:description/>
  <cp:lastModifiedBy>Александр Яровой</cp:lastModifiedBy>
  <cp:revision>2</cp:revision>
  <dcterms:created xsi:type="dcterms:W3CDTF">2018-07-26T04:09:00Z</dcterms:created>
  <dcterms:modified xsi:type="dcterms:W3CDTF">2018-07-26T04:10:00Z</dcterms:modified>
</cp:coreProperties>
</file>