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EA" w:rsidRDefault="00907CEA" w:rsidP="00907CEA">
      <w:pPr>
        <w:pStyle w:val="ConsPlusNonformat"/>
      </w:pPr>
    </w:p>
    <w:p w:rsidR="00907CEA" w:rsidRPr="00907CEA" w:rsidRDefault="00907CEA" w:rsidP="00907C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 w:rsidRPr="00907CEA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07CEA" w:rsidRPr="007811FE" w:rsidRDefault="00907CEA" w:rsidP="00907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1FE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7811FE" w:rsidRPr="007811FE" w:rsidRDefault="007811FE" w:rsidP="007811F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1FE">
        <w:rPr>
          <w:rStyle w:val="s5"/>
          <w:rFonts w:ascii="Times New Roman" w:hAnsi="Times New Roman" w:cs="Times New Roman"/>
          <w:sz w:val="24"/>
          <w:szCs w:val="24"/>
        </w:rPr>
        <w:t xml:space="preserve">проекта </w:t>
      </w:r>
      <w:r w:rsidRPr="007811FE">
        <w:rPr>
          <w:rFonts w:ascii="Times New Roman" w:hAnsi="Times New Roman" w:cs="Times New Roman"/>
          <w:sz w:val="24"/>
          <w:szCs w:val="24"/>
        </w:rPr>
        <w:t>постановления администрации МО «Ахтубинский район»  Астраханской области  «</w:t>
      </w:r>
      <w:r w:rsidRPr="007811F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Pr="007811FE">
        <w:rPr>
          <w:rFonts w:ascii="Times New Roman" w:hAnsi="Times New Roman" w:cs="Times New Roman"/>
          <w:sz w:val="24"/>
          <w:szCs w:val="24"/>
        </w:rPr>
        <w:t xml:space="preserve"> </w:t>
      </w:r>
      <w:r w:rsidR="00505B34" w:rsidRPr="00505B34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объектов, расположенных на территории муниципального образования «Ахтубинский район»</w:t>
      </w:r>
    </w:p>
    <w:p w:rsidR="00907CEA" w:rsidRPr="00907CEA" w:rsidRDefault="00907CEA" w:rsidP="00907C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11FE" w:rsidRPr="007811FE" w:rsidRDefault="007811FE" w:rsidP="007811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Порядка проведения оценки регулирующего воздействия и экспертизы проектов муниципальных нормативных правовых актов  муниципального образования «</w:t>
      </w:r>
      <w:r w:rsidRPr="007811FE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Ахтубинский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район», затрагивающих вопросы осуществления предпринимательской и инвестиционной деятельности, утвержденного Постановлением администрации  МО «</w:t>
      </w:r>
      <w:r w:rsidRPr="007811FE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Ахтубинский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район» от 20.07.2015 № 897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203" w:rsidRP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FC1203" w:rsidRP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FC1203" w:rsidRP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1203" w:rsidRP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FC1203" w:rsidRPr="00FC120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от 30.12.2015 № 1415 «О внесении изменений в постановление № 897 от 20.07.2015»)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1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FC120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администрации МО «</w:t>
      </w:r>
      <w:r w:rsidRPr="007811FE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Ахтубинский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 район» проводит публичные</w:t>
      </w:r>
      <w:proofErr w:type="gramEnd"/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консультации в отношении  </w:t>
      </w:r>
      <w:r w:rsidRPr="007811FE">
        <w:rPr>
          <w:rStyle w:val="s5"/>
          <w:rFonts w:ascii="Times New Roman" w:hAnsi="Times New Roman" w:cs="Times New Roman"/>
          <w:sz w:val="28"/>
          <w:szCs w:val="28"/>
        </w:rPr>
        <w:t xml:space="preserve">проекта </w:t>
      </w:r>
      <w:r w:rsidRPr="007811F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«Ахтубинский район»  Астраханской области  </w:t>
      </w:r>
      <w:r w:rsidR="00505B34" w:rsidRPr="00505B34">
        <w:rPr>
          <w:rFonts w:ascii="Times New Roman" w:hAnsi="Times New Roman" w:cs="Times New Roman"/>
          <w:sz w:val="28"/>
          <w:szCs w:val="28"/>
        </w:rPr>
        <w:t>«</w:t>
      </w:r>
      <w:r w:rsidR="00505B34" w:rsidRPr="00505B3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505B34" w:rsidRPr="00505B34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объектов, расположенных на территории муниципального образования «Ахтубинский район»</w:t>
      </w:r>
    </w:p>
    <w:p w:rsidR="00050AA3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50AA3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начало: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CF49A4" w:rsidRPr="005C4742">
        <w:rPr>
          <w:rFonts w:ascii="Times New Roman" w:hAnsi="Times New Roman" w:cs="Times New Roman"/>
          <w:sz w:val="28"/>
          <w:szCs w:val="28"/>
        </w:rPr>
        <w:t xml:space="preserve">     </w:t>
      </w:r>
      <w:r w:rsidR="00505B34">
        <w:rPr>
          <w:rFonts w:ascii="Times New Roman" w:hAnsi="Times New Roman" w:cs="Times New Roman"/>
          <w:sz w:val="28"/>
          <w:szCs w:val="28"/>
        </w:rPr>
        <w:t>0</w:t>
      </w:r>
      <w:r w:rsidR="00B1209D">
        <w:rPr>
          <w:rFonts w:ascii="Times New Roman" w:hAnsi="Times New Roman" w:cs="Times New Roman"/>
          <w:sz w:val="28"/>
          <w:szCs w:val="28"/>
        </w:rPr>
        <w:t>4</w:t>
      </w:r>
      <w:r w:rsidR="00505B34">
        <w:rPr>
          <w:rFonts w:ascii="Times New Roman" w:hAnsi="Times New Roman" w:cs="Times New Roman"/>
          <w:sz w:val="28"/>
          <w:szCs w:val="28"/>
        </w:rPr>
        <w:t>.07</w:t>
      </w:r>
      <w:r w:rsidR="00014CED" w:rsidRPr="005C4742">
        <w:rPr>
          <w:rFonts w:ascii="Times New Roman" w:hAnsi="Times New Roman" w:cs="Times New Roman"/>
          <w:sz w:val="28"/>
          <w:szCs w:val="28"/>
        </w:rPr>
        <w:t>.201</w:t>
      </w:r>
      <w:r w:rsidR="00505B34">
        <w:rPr>
          <w:rFonts w:ascii="Times New Roman" w:hAnsi="Times New Roman" w:cs="Times New Roman"/>
          <w:sz w:val="28"/>
          <w:szCs w:val="28"/>
        </w:rPr>
        <w:t>9</w:t>
      </w:r>
      <w:r w:rsidR="00014CED" w:rsidRPr="005C4742">
        <w:rPr>
          <w:rFonts w:ascii="Times New Roman" w:hAnsi="Times New Roman" w:cs="Times New Roman"/>
          <w:sz w:val="28"/>
          <w:szCs w:val="28"/>
        </w:rPr>
        <w:t>.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742">
        <w:rPr>
          <w:rFonts w:ascii="Times New Roman" w:hAnsi="Times New Roman" w:cs="Times New Roman"/>
          <w:sz w:val="28"/>
          <w:szCs w:val="28"/>
        </w:rPr>
        <w:t>окончани</w:t>
      </w:r>
      <w:r w:rsidR="00C17A92" w:rsidRPr="005C4742">
        <w:rPr>
          <w:rFonts w:ascii="Times New Roman" w:hAnsi="Times New Roman" w:cs="Times New Roman"/>
          <w:sz w:val="28"/>
          <w:szCs w:val="28"/>
        </w:rPr>
        <w:t>е</w:t>
      </w:r>
      <w:r w:rsidR="003C52A9" w:rsidRPr="005C4742">
        <w:rPr>
          <w:rFonts w:ascii="Times New Roman" w:hAnsi="Times New Roman" w:cs="Times New Roman"/>
          <w:sz w:val="28"/>
          <w:szCs w:val="28"/>
        </w:rPr>
        <w:t>:</w:t>
      </w:r>
      <w:r w:rsidR="00CF49A4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505B34">
        <w:rPr>
          <w:rFonts w:ascii="Times New Roman" w:hAnsi="Times New Roman" w:cs="Times New Roman"/>
          <w:sz w:val="28"/>
          <w:szCs w:val="28"/>
        </w:rPr>
        <w:t>1</w:t>
      </w:r>
      <w:r w:rsidR="00B1209D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="00505B34">
        <w:rPr>
          <w:rFonts w:ascii="Times New Roman" w:hAnsi="Times New Roman" w:cs="Times New Roman"/>
          <w:sz w:val="28"/>
          <w:szCs w:val="28"/>
        </w:rPr>
        <w:t>.07.2019</w:t>
      </w:r>
      <w:r w:rsidR="00014CED" w:rsidRPr="005C4742">
        <w:rPr>
          <w:rFonts w:ascii="Times New Roman" w:hAnsi="Times New Roman" w:cs="Times New Roman"/>
          <w:sz w:val="28"/>
          <w:szCs w:val="28"/>
        </w:rPr>
        <w:t>.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предложения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и замечаний: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предложения и замечания направляются  по  прилагаемой  форме  опросного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листа в электронном виде на адрес</w:t>
      </w:r>
      <w:r w:rsidR="00C17A92" w:rsidRPr="005C4742">
        <w:rPr>
          <w:rFonts w:ascii="Times New Roman" w:hAnsi="Times New Roman" w:cs="Times New Roman"/>
          <w:sz w:val="28"/>
          <w:szCs w:val="28"/>
        </w:rPr>
        <w:t>:</w:t>
      </w:r>
      <w:r w:rsidR="005C474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505B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kizoadm</w:t>
        </w:r>
        <w:proofErr w:type="spellEnd"/>
        <w:r w:rsidR="00505B34" w:rsidRPr="00505B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05B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05B34" w:rsidRPr="00505B34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  <w:proofErr w:type="spellStart"/>
        <w:r w:rsidR="00505B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33D0" w:rsidRPr="005C474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907CEA" w:rsidRPr="005C4742" w:rsidRDefault="00907CEA" w:rsidP="00C17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(адрес электронной почты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ответственного сотрудника)</w:t>
      </w:r>
    </w:p>
    <w:p w:rsidR="00907CEA" w:rsidRPr="00FC1203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742">
        <w:rPr>
          <w:rFonts w:ascii="Times New Roman" w:hAnsi="Times New Roman" w:cs="Times New Roman"/>
          <w:sz w:val="28"/>
          <w:szCs w:val="28"/>
          <w:u w:val="single"/>
        </w:rPr>
        <w:t>или на бумажном носителе по адресу: г.</w:t>
      </w:r>
      <w:r w:rsidR="000133D0" w:rsidRPr="005C4742">
        <w:rPr>
          <w:rFonts w:ascii="Times New Roman" w:hAnsi="Times New Roman" w:cs="Times New Roman"/>
          <w:sz w:val="28"/>
          <w:szCs w:val="28"/>
          <w:u w:val="single"/>
        </w:rPr>
        <w:t xml:space="preserve"> Ахтубинск, ул. </w:t>
      </w:r>
      <w:proofErr w:type="gramStart"/>
      <w:r w:rsidR="000133D0" w:rsidRPr="005C4742">
        <w:rPr>
          <w:rFonts w:ascii="Times New Roman" w:hAnsi="Times New Roman" w:cs="Times New Roman"/>
          <w:sz w:val="28"/>
          <w:szCs w:val="28"/>
          <w:u w:val="single"/>
        </w:rPr>
        <w:t>Волгоград</w:t>
      </w:r>
      <w:r w:rsidR="004F059A">
        <w:rPr>
          <w:rFonts w:ascii="Times New Roman" w:hAnsi="Times New Roman" w:cs="Times New Roman"/>
          <w:sz w:val="28"/>
          <w:szCs w:val="28"/>
          <w:u w:val="single"/>
        </w:rPr>
        <w:t>ская</w:t>
      </w:r>
      <w:proofErr w:type="gramEnd"/>
      <w:r w:rsidR="004F059A">
        <w:rPr>
          <w:rFonts w:ascii="Times New Roman" w:hAnsi="Times New Roman" w:cs="Times New Roman"/>
          <w:sz w:val="28"/>
          <w:szCs w:val="28"/>
          <w:u w:val="single"/>
        </w:rPr>
        <w:t xml:space="preserve"> 141</w:t>
      </w:r>
      <w:r w:rsidR="005C4742">
        <w:rPr>
          <w:rFonts w:ascii="Times New Roman" w:hAnsi="Times New Roman" w:cs="Times New Roman"/>
          <w:sz w:val="28"/>
          <w:szCs w:val="28"/>
          <w:u w:val="single"/>
        </w:rPr>
        <w:t>, каб.</w:t>
      </w:r>
      <w:r w:rsidR="00505B34" w:rsidRPr="00FC1203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907CEA" w:rsidRPr="00505B34" w:rsidRDefault="00505B34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Шерстюк Надежда Витальевна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(фамилия, имя, отчество ответственного сотрудника)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0133D0" w:rsidRPr="005C4742">
        <w:rPr>
          <w:rFonts w:ascii="Times New Roman" w:hAnsi="Times New Roman" w:cs="Times New Roman"/>
          <w:sz w:val="28"/>
          <w:szCs w:val="28"/>
        </w:rPr>
        <w:t>4-04-1</w:t>
      </w:r>
      <w:r w:rsidR="00505B34">
        <w:rPr>
          <w:rFonts w:ascii="Times New Roman" w:hAnsi="Times New Roman" w:cs="Times New Roman"/>
          <w:sz w:val="28"/>
          <w:szCs w:val="28"/>
        </w:rPr>
        <w:t>0</w:t>
      </w:r>
      <w:r w:rsidRPr="005C4742">
        <w:rPr>
          <w:rFonts w:ascii="Times New Roman" w:hAnsi="Times New Roman" w:cs="Times New Roman"/>
          <w:sz w:val="28"/>
          <w:szCs w:val="28"/>
        </w:rPr>
        <w:t>;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0133D0" w:rsidRPr="005C4742">
        <w:rPr>
          <w:rFonts w:ascii="Times New Roman" w:hAnsi="Times New Roman" w:cs="Times New Roman"/>
          <w:sz w:val="28"/>
          <w:szCs w:val="28"/>
        </w:rPr>
        <w:t>08-00</w:t>
      </w:r>
      <w:r w:rsidRPr="005C4742">
        <w:rPr>
          <w:rFonts w:ascii="Times New Roman" w:hAnsi="Times New Roman" w:cs="Times New Roman"/>
          <w:sz w:val="28"/>
          <w:szCs w:val="28"/>
        </w:rPr>
        <w:t xml:space="preserve"> до </w:t>
      </w:r>
      <w:r w:rsidR="000133D0" w:rsidRPr="005C4742">
        <w:rPr>
          <w:rFonts w:ascii="Times New Roman" w:hAnsi="Times New Roman" w:cs="Times New Roman"/>
          <w:sz w:val="28"/>
          <w:szCs w:val="28"/>
        </w:rPr>
        <w:t>17-00</w:t>
      </w:r>
      <w:r w:rsidRPr="005C4742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907CEA" w:rsidRPr="005C4742" w:rsidRDefault="00907CEA" w:rsidP="00B366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B36667" w:rsidRDefault="00907CEA" w:rsidP="00B36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1)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FD02B4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«Ахтубинский район»  Астраханской области  </w:t>
      </w:r>
      <w:r w:rsidR="008837A9" w:rsidRPr="008837A9">
        <w:rPr>
          <w:rFonts w:ascii="Times New Roman" w:hAnsi="Times New Roman" w:cs="Times New Roman"/>
          <w:sz w:val="28"/>
          <w:szCs w:val="28"/>
        </w:rPr>
        <w:t>«Об утверждении Порядка  размещения нестационарных торговых объектов, расположенных на территории муниципального образования «Ахтубинский район»</w:t>
      </w:r>
    </w:p>
    <w:p w:rsidR="00907CEA" w:rsidRPr="005C4742" w:rsidRDefault="00D1004D" w:rsidP="00B36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2</w:t>
      </w:r>
      <w:r w:rsidR="00907CEA" w:rsidRPr="005C4742">
        <w:rPr>
          <w:rFonts w:ascii="Times New Roman" w:hAnsi="Times New Roman" w:cs="Times New Roman"/>
          <w:sz w:val="28"/>
          <w:szCs w:val="28"/>
        </w:rPr>
        <w:t>) опросный лист для проведения публичных консультаций.</w:t>
      </w:r>
      <w:r w:rsidR="00883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EA" w:rsidRPr="005C4742" w:rsidRDefault="00907CEA" w:rsidP="00B366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5C4742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целях </w:t>
      </w:r>
      <w:r w:rsidR="00014CED" w:rsidRPr="005C4742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5C4742">
        <w:rPr>
          <w:rFonts w:ascii="Times New Roman" w:hAnsi="Times New Roman" w:cs="Times New Roman"/>
          <w:sz w:val="28"/>
          <w:szCs w:val="28"/>
        </w:rPr>
        <w:t xml:space="preserve"> нормативного  правового акта и  выявления в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 xml:space="preserve">нем положений, </w:t>
      </w:r>
      <w:r w:rsidRPr="005C4742">
        <w:rPr>
          <w:rFonts w:ascii="Times New Roman" w:hAnsi="Times New Roman" w:cs="Times New Roman"/>
          <w:sz w:val="28"/>
          <w:szCs w:val="28"/>
        </w:rPr>
        <w:lastRenderedPageBreak/>
        <w:t>вводящих  избыточные  административные  и иные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ограничения и  обязанности  для  субъектов  предпринимательской</w:t>
      </w:r>
      <w:r w:rsidR="00014CED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способствующих  их введению,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а также положений, способствующих  возникновению необоснованных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расходов субъектов предпринимательской и инвестиционной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17A92" w:rsidRPr="005C4742">
        <w:rPr>
          <w:rFonts w:ascii="Times New Roman" w:hAnsi="Times New Roman" w:cs="Times New Roman"/>
          <w:sz w:val="28"/>
          <w:szCs w:val="28"/>
        </w:rPr>
        <w:t>и</w:t>
      </w:r>
      <w:r w:rsidRPr="005C474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</w:t>
      </w:r>
      <w:r w:rsidRPr="005C4742">
        <w:rPr>
          <w:rFonts w:ascii="Times New Roman" w:hAnsi="Times New Roman" w:cs="Times New Roman"/>
          <w:sz w:val="28"/>
          <w:szCs w:val="28"/>
        </w:rPr>
        <w:t>.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7CEA" w:rsidRPr="005C4742" w:rsidRDefault="00907CEA" w:rsidP="00B366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 лица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 xml:space="preserve">могут направить свои 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предложения и замечания по данному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FD02B4" w:rsidRPr="005C4742">
        <w:rPr>
          <w:rFonts w:ascii="Times New Roman" w:hAnsi="Times New Roman" w:cs="Times New Roman"/>
          <w:sz w:val="28"/>
          <w:szCs w:val="28"/>
        </w:rPr>
        <w:t>постановлени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ю. </w:t>
      </w:r>
      <w:r w:rsidRPr="005C4742">
        <w:rPr>
          <w:rFonts w:ascii="Times New Roman" w:hAnsi="Times New Roman" w:cs="Times New Roman"/>
          <w:sz w:val="28"/>
          <w:szCs w:val="28"/>
        </w:rPr>
        <w:t>Предложения и замечания по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 указанному  проекту </w:t>
      </w:r>
      <w:r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0133D0" w:rsidRPr="005C4742">
        <w:rPr>
          <w:rFonts w:ascii="Times New Roman" w:hAnsi="Times New Roman" w:cs="Times New Roman"/>
          <w:sz w:val="28"/>
          <w:szCs w:val="28"/>
        </w:rPr>
        <w:t>постановления,</w:t>
      </w:r>
      <w:r w:rsidR="00FD02B4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поступившие разработчику после указанного  в  уведомлении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срока, а также представленные не в соответствии  с прилагаемой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формой опросного листа, рассмотрению не подлежат.</w:t>
      </w:r>
    </w:p>
    <w:p w:rsidR="004D6944" w:rsidRPr="004D6944" w:rsidRDefault="004D6944" w:rsidP="004D69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r w:rsidRPr="004D6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Pr="004D694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1ADF848" wp14:editId="6A1ADAF0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44" w:rsidRPr="004D6944" w:rsidRDefault="004D6944" w:rsidP="004D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4D6944" w:rsidRPr="004D6944" w:rsidRDefault="004D6944" w:rsidP="004D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44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«АХТУБИНСКИЙ РАЙОН»</w:t>
      </w:r>
    </w:p>
    <w:p w:rsidR="004D6944" w:rsidRPr="004D6944" w:rsidRDefault="004D6944" w:rsidP="004D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44" w:rsidRPr="004D6944" w:rsidRDefault="004D6944" w:rsidP="004D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D6944" w:rsidRPr="004D6944" w:rsidRDefault="004D6944" w:rsidP="004D6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Pr="004D6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№_________</w:t>
      </w: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</w:t>
      </w: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объектов, </w:t>
      </w: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район»</w:t>
      </w: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статьей 10 Федерального закона Российской Федерации от 28.12.2009 № 381-ФЗ «Об основах государственного регулирования торговой деятельности в Российской Федерации», подпунктом 6 пункта 1 статьи 39.33 Земельного кодекса Российской Федерации», Постановлением Правительства Астраханской области от 30.07.2015 № 378-П «О порядке предоставления торгового места для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области», руководствуясь Уставом муниципального образования «Ахтубинский район», администрация муниципального образования «Ахтубинский район»</w:t>
      </w: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44" w:rsidRPr="004D6944" w:rsidRDefault="004D6944" w:rsidP="004D6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размещения нестационарных торговых объектов, расположенных на территории муниципального образования «Ахтубинский район».</w:t>
      </w:r>
    </w:p>
    <w:p w:rsidR="004D6944" w:rsidRPr="004D6944" w:rsidRDefault="004D6944" w:rsidP="004D6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бюджетному учреждению «Управление по хозяйственному и транспортному обеспечению органов местного самоуправления муниципального образования «Ахтубинский район» (Балакина О.В.) 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«Официальные документы» подразделе «Документы администрации» подразделе «Официальные документы».</w:t>
      </w: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3. Общему отделу администрации муниципального образования «Ахтубинский район» (Сухорукова Т.А.) опубликовать настоящее постановление в газете «</w:t>
      </w:r>
      <w:proofErr w:type="spellStart"/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4D6944" w:rsidRPr="004D6944" w:rsidRDefault="004D6944" w:rsidP="004D6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по исполнению настоящего постановления возложить на заместителя главы администраци</w:t>
      </w: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экономического развития администрации МО «Ахтубинский район» </w:t>
      </w:r>
      <w:proofErr w:type="spell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Клокова</w:t>
      </w:r>
      <w:proofErr w:type="spell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44" w:rsidRPr="004D6944" w:rsidRDefault="004D6944" w:rsidP="004D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А.А. Кириллов     </w:t>
      </w:r>
    </w:p>
    <w:p w:rsidR="004D6944" w:rsidRPr="004D6944" w:rsidRDefault="004D6944" w:rsidP="004D6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4BC8" w:rsidRPr="00FB4BC8" w:rsidRDefault="00FB4BC8" w:rsidP="00D57D0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FB4BC8" w:rsidRPr="00FB4BC8" w:rsidRDefault="00FB4BC8" w:rsidP="00D57D0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B4BC8" w:rsidRPr="00FB4BC8" w:rsidRDefault="00FB4BC8" w:rsidP="00D57D0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4BC8" w:rsidRPr="00FB4BC8" w:rsidRDefault="00FB4BC8" w:rsidP="00D57D0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FB4BC8" w:rsidRPr="00FB4BC8" w:rsidRDefault="00FB4BC8" w:rsidP="00D57D0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FB4BC8" w:rsidRPr="00FB4BC8" w:rsidRDefault="00FB4BC8" w:rsidP="00D57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BC8" w:rsidRPr="00FB4BC8" w:rsidRDefault="00FB4BC8" w:rsidP="00133C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ПОРЯДОК</w:t>
      </w:r>
    </w:p>
    <w:p w:rsidR="00FB4BC8" w:rsidRDefault="00FB4BC8" w:rsidP="00D57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муниципального образования «Ахтубинский район»</w:t>
      </w:r>
    </w:p>
    <w:p w:rsidR="00D57D0E" w:rsidRPr="00FB4BC8" w:rsidRDefault="00D57D0E" w:rsidP="00D57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BC8" w:rsidRPr="00FB4BC8" w:rsidRDefault="00FB4BC8" w:rsidP="00133C04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FB4BC8">
        <w:rPr>
          <w:szCs w:val="28"/>
        </w:rPr>
        <w:t>Общие положения</w:t>
      </w:r>
    </w:p>
    <w:p w:rsidR="00FB4BC8" w:rsidRPr="00FB4BC8" w:rsidRDefault="00FB4BC8" w:rsidP="001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Настоящий Порядок размещения нестационарных торговых объектов, расположенных на территории муниципального образования «Ахтубинский район» (далее – Порядок) определяет процедуру размещения нестационарных торговых объектов на земельных участках, находящихся в муниципальной собственности, а также земельных участков, государственная собственность на которые не разграничена.</w:t>
      </w:r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Требования настоящего Порядка не распространяются на отношения, связанные с размещением нестационарных торговых объектов:</w:t>
      </w:r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- находящихся на территориях розничных рынков;</w:t>
      </w:r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- 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- при проведении ярмарок, выставок-ярмарок.</w:t>
      </w:r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относятся:</w:t>
      </w:r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- павильо</w:t>
      </w:r>
      <w:proofErr w:type="gramStart"/>
      <w:r w:rsidRPr="00FB4BC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B4BC8">
        <w:rPr>
          <w:rFonts w:ascii="Times New Roman" w:hAnsi="Times New Roman" w:cs="Times New Roman"/>
          <w:sz w:val="28"/>
          <w:szCs w:val="28"/>
        </w:rPr>
        <w:t xml:space="preserve"> строение, имеющее торговый зал и рассчитанное на одно или несколько рабочих мест;</w:t>
      </w:r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-киоск – строение, которое не имеет торгового зала и рассчитано на одно рабочее место продавца;</w:t>
      </w:r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BC8">
        <w:rPr>
          <w:rFonts w:ascii="Times New Roman" w:hAnsi="Times New Roman" w:cs="Times New Roman"/>
          <w:sz w:val="28"/>
          <w:szCs w:val="28"/>
        </w:rPr>
        <w:lastRenderedPageBreak/>
        <w:t>- торговый автомат – временное техническое сооружение или конструкция, предназначенные для продажи штучных товаров без участия продавца;</w:t>
      </w:r>
      <w:proofErr w:type="gramEnd"/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- передвижные сооружения: автомагазины (автолавки, автоприцепы), изотермические емкости и цистерны, тележки, лотки, палатки, корзины и иные специальные приспособления.</w:t>
      </w:r>
    </w:p>
    <w:p w:rsidR="00FB4BC8" w:rsidRPr="00FB4BC8" w:rsidRDefault="00FB4BC8" w:rsidP="00133C04">
      <w:pPr>
        <w:pStyle w:val="a4"/>
        <w:rPr>
          <w:szCs w:val="28"/>
        </w:rPr>
      </w:pPr>
    </w:p>
    <w:p w:rsidR="00FB4BC8" w:rsidRPr="00FB4BC8" w:rsidRDefault="00FB4BC8" w:rsidP="00133C04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FB4BC8">
        <w:rPr>
          <w:szCs w:val="28"/>
        </w:rPr>
        <w:t>Требования к схеме размещения нестационарных торговых объектов, объектов по оказанию бытовых услуг</w:t>
      </w:r>
    </w:p>
    <w:p w:rsidR="00FB4BC8" w:rsidRPr="00FB4BC8" w:rsidRDefault="00FB4BC8" w:rsidP="001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BC8">
        <w:rPr>
          <w:rFonts w:ascii="Times New Roman" w:hAnsi="Times New Roman" w:cs="Times New Roman"/>
          <w:sz w:val="28"/>
          <w:szCs w:val="28"/>
        </w:rPr>
        <w:t>Предоставление места для размещения нестационарных торговых объектов на земельных участках на территории сельских поселений муниципального образования «Ахтубинский район», а также земельных участках, принадлежащих муниципальному образованию «Ахтубинский район» на праве собственности, либо на праве безвозмездного пользования земельным участком, осуществляется исходя из принципа платности на основании договора предоставления торгового места в соответствии со схемой размещения нестационарных торговых объектов, утвержденной администрацией муниципального образования</w:t>
      </w:r>
      <w:proofErr w:type="gramEnd"/>
      <w:r w:rsidRPr="00FB4BC8">
        <w:rPr>
          <w:rFonts w:ascii="Times New Roman" w:hAnsi="Times New Roman" w:cs="Times New Roman"/>
          <w:sz w:val="28"/>
          <w:szCs w:val="28"/>
        </w:rPr>
        <w:t xml:space="preserve"> «Ахтубинский район».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Размещение объектов осуществляется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объектов по оказанию бытовых услуг.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Размещение объектов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муниципального образования «Ахтубинский район» осуществляется в местах, определенных схемой размещения объектов нестационарной торговой сети.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и вносимые в схему изменения утверждаются постановлением администрации муниципального образования «Ахтубинский район» и подлежат опубликованию в порядке, установленном для официального опубликования муниципальных правовых актов, а также размещению на сайте органа </w:t>
      </w:r>
      <w:r w:rsidRPr="00FB4BC8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в информационно-телекоммуникационной сети «Интернет» в течение трех рабочих дней со дня их утверждения. 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Допускается внесение изменений в утвержденные схемы в течение года.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Схемы разрабатываются и утверждаются в зависимости от назначения, способа и периода размещения объектов.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Схема размещения нестационарного торгового объекта, утверждается сроком на 5 лет.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BC8" w:rsidRPr="00FB4BC8" w:rsidRDefault="00FB4BC8" w:rsidP="00133C04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FB4BC8">
        <w:rPr>
          <w:szCs w:val="28"/>
        </w:rPr>
        <w:t>Требования к объектам</w:t>
      </w:r>
    </w:p>
    <w:p w:rsidR="00FB4BC8" w:rsidRPr="00FB4BC8" w:rsidRDefault="00FB4BC8" w:rsidP="001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Предполагаемый к размещению нестационарный торговый объект должен гармонично вписываться в сложившуюся застройку, его установка не должна повлечь за собой изменения внешнего архитектурного облика сложившейся застройки, внешнего благоустройства территории. Расположение нестационарных торговых объектов не должно препятствовать движению пешеходов и автотранспорта. Обязательным условием размещения является наличие подъезда с твердым покрытием для автотранспорта, обеспечивающего эксплуатацию объекта.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При осуществлении деятельности владельцем объекта должна соблюдаться специализация объекта. Специализация объекта указывается в наименовании объекта.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Сроки размещения объектов определяются договорами на размещение объектов в соответствии со схемами.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Самовольно установленные и незаконно размещенные объекты подлежат сносу (демонтажу) их владельцами.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ГОСТами (далее – эскизный проект) согласованными с отделом архитектуры и строительства администрации муниципального образования «Ахтубинский район».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Владельцы объектов обязаны обеспечить соблюдение стилевого оформления нестационарных торговых объектов.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lastRenderedPageBreak/>
        <w:t>Не допускается размещать у объектов столики, зонтики и другие подобные объекты, за исключением случаев, когда их размещение предусмотрено эскизным проектом.</w:t>
      </w:r>
    </w:p>
    <w:p w:rsidR="00FB4BC8" w:rsidRPr="00FB4BC8" w:rsidRDefault="00FB4BC8" w:rsidP="00133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>Объекты, для которых исходя из их функционального назначения, а также по санитарно-гигиеническим требованиям и нормативам требуется подключение (технологическое присоединение) к сетям водоснабжения и водоотведения, могут размещаться только вблизи инженерных коммуникаций при наличии технической возможности подключения.</w:t>
      </w:r>
    </w:p>
    <w:p w:rsidR="00FB4BC8" w:rsidRPr="00FB4BC8" w:rsidRDefault="00FB4BC8" w:rsidP="001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BC8" w:rsidRPr="00FB4BC8" w:rsidRDefault="00FB4BC8" w:rsidP="00133C04">
      <w:pPr>
        <w:pStyle w:val="a4"/>
        <w:numPr>
          <w:ilvl w:val="0"/>
          <w:numId w:val="1"/>
        </w:numPr>
        <w:rPr>
          <w:szCs w:val="28"/>
        </w:rPr>
      </w:pPr>
      <w:r w:rsidRPr="00FB4BC8">
        <w:rPr>
          <w:szCs w:val="28"/>
        </w:rPr>
        <w:t>Порядок заключения договоров на размещение нестационарных торговых объектов</w:t>
      </w:r>
    </w:p>
    <w:p w:rsidR="00FB4BC8" w:rsidRPr="00FB4BC8" w:rsidRDefault="00FB4BC8" w:rsidP="00133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BC8" w:rsidRPr="00FB4BC8" w:rsidRDefault="00FB4BC8" w:rsidP="00133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 xml:space="preserve">Для заключения договора на размещение нестационарного торгового объекта и для включения в схему расположения нестационарного торгового объекта в администрацию муниципального образования «Ахтубинский район» </w:t>
      </w:r>
      <w:proofErr w:type="gramStart"/>
      <w:r w:rsidRPr="00FB4BC8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FB4BC8">
        <w:rPr>
          <w:rFonts w:ascii="Times New Roman" w:hAnsi="Times New Roman" w:cs="Times New Roman"/>
          <w:sz w:val="28"/>
          <w:szCs w:val="28"/>
        </w:rPr>
        <w:t>:</w:t>
      </w:r>
    </w:p>
    <w:p w:rsidR="00FB4BC8" w:rsidRPr="00FB4BC8" w:rsidRDefault="00FB4BC8" w:rsidP="00133C04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 w:rsidRPr="00FB4BC8">
        <w:rPr>
          <w:szCs w:val="28"/>
        </w:rPr>
        <w:t>Заявление;</w:t>
      </w:r>
    </w:p>
    <w:p w:rsidR="00FB4BC8" w:rsidRPr="00FB4BC8" w:rsidRDefault="00FB4BC8" w:rsidP="00133C04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 w:rsidRPr="00FB4BC8">
        <w:rPr>
          <w:szCs w:val="28"/>
        </w:rPr>
        <w:t xml:space="preserve"> Копии регистрационных документов;</w:t>
      </w:r>
    </w:p>
    <w:p w:rsidR="00FB4BC8" w:rsidRPr="00FB4BC8" w:rsidRDefault="00FB4BC8" w:rsidP="00133C04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 w:rsidRPr="00FB4BC8">
        <w:rPr>
          <w:szCs w:val="28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предпринимателей, крестьянско-фермерских хозяйств), полученную не ранее, чем за 30 дней до подачи заявления;</w:t>
      </w:r>
    </w:p>
    <w:p w:rsidR="00FB4BC8" w:rsidRPr="00FB4BC8" w:rsidRDefault="00FB4BC8" w:rsidP="00133C04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r w:rsidRPr="00FB4BC8">
        <w:rPr>
          <w:szCs w:val="28"/>
        </w:rPr>
        <w:t xml:space="preserve"> Фотографии, эскизный проект объекта торговли согласованный с отделом архитектуры и строительства администрации муниципального образования «Ахтубинский район», предполагаемого к установке, который должен содержать в себе следующие данные: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- архитектурно-художественное и цветовое оформление объекта торговли;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-предложения по благоустройству территории объекта торговли.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Администрация муниципального образования «Ахтубинский район» в день поступления документов регистрирует их в журнале учета заявлений на предоставление места для размещения нестационарных торговых объектов.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Администрация муниципального образования «Ахтубинский район»  в течение 30 календарных дней со дня регистрации документов рассматривает документы, готовит проект договора предоставления торгового места, либо отказывает в заключени</w:t>
      </w:r>
      <w:proofErr w:type="gramStart"/>
      <w:r w:rsidRPr="00FB4BC8">
        <w:rPr>
          <w:szCs w:val="28"/>
        </w:rPr>
        <w:t>и</w:t>
      </w:r>
      <w:proofErr w:type="gramEnd"/>
      <w:r w:rsidRPr="00FB4BC8">
        <w:rPr>
          <w:szCs w:val="28"/>
        </w:rPr>
        <w:t xml:space="preserve"> договора размещения нестационарного торгового объекта в следующих случаях, если: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 xml:space="preserve">- ранее в целях размещения нестационарного торгового объекта по такому же адресу поступило заявление о предоставлении торгового места, и </w:t>
      </w:r>
      <w:r w:rsidRPr="00FB4BC8">
        <w:rPr>
          <w:szCs w:val="28"/>
        </w:rPr>
        <w:lastRenderedPageBreak/>
        <w:t>данное заявление находится на рассмотрении;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- на запрашиваемое место имеется действующий договор размещения нестационарного торгового объекта;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-в схеме размещения отсутствует запрашиваемое место;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- заявленная специализация нестационарного торгового объекта не соответствует специализации, указанной в схеме размещения;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- заявление о предоставлении торгового места для размещения нестационарного торгового объекта подано в отношении территории, на которую утверждена схема расположения земельного участка или принято решение о предварительном согласовании предоставления земельного участка;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- площадь нестационарного торгового объекта превышает площадь земельного участка или его части, в отношении которых подано заявление о предоставлении торгового места для размещения нестационарного торгового объекта.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В случае отказа в заключени</w:t>
      </w:r>
      <w:proofErr w:type="gramStart"/>
      <w:r w:rsidRPr="00FB4BC8">
        <w:rPr>
          <w:szCs w:val="28"/>
        </w:rPr>
        <w:t>и</w:t>
      </w:r>
      <w:proofErr w:type="gramEnd"/>
      <w:r w:rsidRPr="00FB4BC8">
        <w:rPr>
          <w:szCs w:val="28"/>
        </w:rPr>
        <w:t xml:space="preserve"> договора размещения нестационарного торгового объекта администрация муниципального образования «Ахтубинский район» в течение 30 календарных дней со дня регистрации документов направляет заявителю уведомление об отказе в заключении договора размещения нестационарного торгового объекта с указанием оснований для отказа, предусмотренных настоящим пунктом, путем выдачи лично под роспись или направления заказным почтовым отправлением с уведомлением о вручении.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В случае отсутствия оснований для отказа в заключени</w:t>
      </w:r>
      <w:proofErr w:type="gramStart"/>
      <w:r w:rsidRPr="00FB4BC8">
        <w:rPr>
          <w:szCs w:val="28"/>
        </w:rPr>
        <w:t>и</w:t>
      </w:r>
      <w:proofErr w:type="gramEnd"/>
      <w:r w:rsidRPr="00FB4BC8">
        <w:rPr>
          <w:szCs w:val="28"/>
        </w:rPr>
        <w:t xml:space="preserve"> договора размещения нестационарного торгового объекта администрация муниципального образования «Ахтубинский район» в течение 30 календарных дней со дня регистрации документов подготавливает проект договора размещения нестационарного торгового объекта (согласно приложению № 1 к настоящему Порядку)  в двух экземплярах с указанием платы, рассчитанной в соответствии с методикой определения размера платы за размещение нестационарных торговых объектов, расположенных на территории муниципального образования «Ахтубинский район» (согласно приложению № 2 к настоящему Порядку) и направляет заявителю подписанный в двух экземплярах проект договора размещения нестационарного торгового объекта путем выдачи лично под роспись или заказным почтовым отправлением с уведомлением о вручении.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Заявитель возвращает один экземпляр подписанного им договора предоставления торгового места в администрацию муниципального образования «Ахтубинский район» в течение 10 календарных дней со дня его получения заявителем.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 xml:space="preserve">По истечении срока действия договора для размещения нестационарного торгового объекта, расположенного на земельном участке, находящегося в государственной или муниципальной собственности, и на землях, государственная собственность на которые не разграничена, заключение такого договора на новый срок возможно с лицом, надлежащим </w:t>
      </w:r>
      <w:proofErr w:type="gramStart"/>
      <w:r w:rsidRPr="00FB4BC8">
        <w:rPr>
          <w:szCs w:val="28"/>
        </w:rPr>
        <w:lastRenderedPageBreak/>
        <w:t>образом</w:t>
      </w:r>
      <w:proofErr w:type="gramEnd"/>
      <w:r w:rsidRPr="00FB4BC8">
        <w:rPr>
          <w:szCs w:val="28"/>
        </w:rPr>
        <w:t xml:space="preserve"> исполнившим свои обязанности по данному договору.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В случае</w:t>
      </w:r>
      <w:proofErr w:type="gramStart"/>
      <w:r w:rsidRPr="00FB4BC8">
        <w:rPr>
          <w:szCs w:val="28"/>
        </w:rPr>
        <w:t>,</w:t>
      </w:r>
      <w:proofErr w:type="gramEnd"/>
      <w:r w:rsidRPr="00FB4BC8">
        <w:rPr>
          <w:szCs w:val="28"/>
        </w:rPr>
        <w:t xml:space="preserve"> если лицо ненадлежащим образом исполняло свои обязанности по договору, данный договор не подлежит заключению на новый срок, а владельцы нестационарного торгового объекта обязаны их демонтировать и освободить занимаемую территорию.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Договор может быть досрочно прекращен в одностороннем порядке в следующих случаях: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- неоднократного привлечения субъекта торговли к административной ответственности (два и более раза) в период действия договора, за нарушение правил благоустройства, санитарного содержания торгового места и правил торговли, установленных действующим законодательством;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- невнесения субъектом торговли оплаты по договору (два и более раз);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- изменения специализации торгового объекта.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proofErr w:type="gramStart"/>
      <w:r w:rsidRPr="00FB4BC8">
        <w:rPr>
          <w:szCs w:val="28"/>
        </w:rPr>
        <w:t>Договор</w:t>
      </w:r>
      <w:proofErr w:type="gramEnd"/>
      <w:r w:rsidRPr="00FB4BC8">
        <w:rPr>
          <w:szCs w:val="28"/>
        </w:rPr>
        <w:t xml:space="preserve"> может быть расторгнут в любое время по соглашению сторон.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  <w:r w:rsidRPr="00FB4BC8">
        <w:rPr>
          <w:szCs w:val="28"/>
        </w:rPr>
        <w:t>От имени и в интересах администрации муниципального образования «Ахтубинский район» договор размещения нестационарного торгового объекта заключает управление имущественных и земельных отношений администрации муниципального образования «Ахтубинский район».</w:t>
      </w:r>
    </w:p>
    <w:p w:rsidR="00FB4BC8" w:rsidRPr="00FB4BC8" w:rsidRDefault="00FB4BC8" w:rsidP="00133C04">
      <w:pPr>
        <w:pStyle w:val="a4"/>
        <w:ind w:left="0" w:firstLine="709"/>
        <w:rPr>
          <w:szCs w:val="28"/>
        </w:rPr>
      </w:pPr>
    </w:p>
    <w:p w:rsidR="004D6944" w:rsidRPr="00FB4BC8" w:rsidRDefault="004D6944" w:rsidP="00FB4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  <w:r w:rsidRPr="00FB4B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6944" w:rsidRPr="00FB4BC8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4D6944" w:rsidRPr="00FB4BC8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44" w:rsidRPr="00FB4BC8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4D6944" w:rsidRPr="00FB4BC8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нестационарного торгового объекта</w:t>
      </w:r>
    </w:p>
    <w:p w:rsidR="004D6944" w:rsidRPr="00FB4BC8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44" w:rsidRPr="00FB4BC8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Ахтубинск                                                                «___»_______20___г.</w:t>
      </w:r>
    </w:p>
    <w:p w:rsidR="004D6944" w:rsidRPr="00FB4BC8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44" w:rsidRPr="00FB4BC8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B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имущественных и земельных отношений администрации муниципального образования «Ахтубинский район», действующее от имени и в интересах администрации муниципального образования «Ахтубинский район», в лице начальника управления имущественных и земельных отношений администрации муниципального образования «Ахтубинский район», действующего на основании ________________________________, с одной стороны, именуемый в дальнейшем Управление и __________________________________________________________________, в лице __________________________________________________, действующего на основании _________________________________________, с другой стороны,  именуемый в дальнейшем Субъект, заключили настоящий договор</w:t>
      </w:r>
      <w:proofErr w:type="gramEnd"/>
      <w:r w:rsidRPr="00FB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 ДОГОВОРА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предоставляет Субъекту право на размещение нестационарного торгового объекта, тип объекта ____________________, площадью __________ для осуществления торговой деятельности, расположенного ______________________________________________, в соответствии со схемой размещения нестационарных торговых объектов, утвержденной _____________________________________, на срок с ________20___ года по ___________ 20___ года.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ПРАВА И ОБЯЗАННОСТИ СТОРОН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предоставляет Субъекту право на размещение объекта по адресу, указанному в пункте 1.1. настоящего договора. Право, предоставленное Субъекту по настоящему договору, не может быть передано другим лицам.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 обязан: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установку объекта в срок не позднее 7 рабочих дней </w:t>
      </w: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заключения</w:t>
      </w:r>
      <w:proofErr w:type="gramEnd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договора.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Своевременно и в полном объеме осуществлять платежи по настоящему договору.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объект по назначению, указанному в пункте 1.1 настоящего договора.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допускать строительства и реконструкции объектов </w:t>
      </w: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капитального строительства на предоставленном  месте.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сохранение внешнего вида, типа, местоположения и размеров объекта в течение установленного периода размещения.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соблюдение санитарных норм и правил, вывоз мусора и иных отходов, образовавшихся в результате использования объекта.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допускать загрязнения, захламления места размещения объекта.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своевременный демонтаж объекта и приведение прилегающей к объекту территории в первоначальное состояние в течение 5 (пяти) рабочих дней со дня окончания срока действия договора, а также в указанный срок – в случае досрочного отказа в одностороннем порядке от исполнения условий настоящего договора по собственной инициативе или инициативе Управления в соответствии с разделом 5 настоящего договора.</w:t>
      </w:r>
      <w:proofErr w:type="gramEnd"/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Выполнять условия, предусмотренные нормативными правовыми актами, регулирующими размещение нестационарных торговых объектов.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 не позднее 10 дней со дня, когда Субъект признан прекратившим свою деятельность в установленном законом порядке, уведомить в письменной форме Управление о прекращении деятельности.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Платежи и расчеты по договору</w:t>
      </w: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Плата по настоящему договору в сумме ________ рублей производится Субъектом торговли путем перечисления денежных средств ежемесячно, не позднее 25 числа текущего месяца, по следующим реквизитам:__________________________.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(В случае заключения договора на срок менее 1 месяца: 3.1.</w:t>
      </w:r>
      <w:proofErr w:type="gramEnd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Плата вносится Субъектом торговли авансовым платежом не позднее 3 (трех) рабочих дней с момента заключения договора путем перечисления денежных средств по следующим реквизитам:__________________________.)</w:t>
      </w:r>
      <w:proofErr w:type="gramEnd"/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отказа или уклонения от оплаты Субъектом по договору в установленные сроки он несет ответственность в соответствии с законодательством Российской Федерации.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нарушении сроков оплаты по договору Субъект выплачивает Управлению пени в размере 0,1 за каждый день просрочки.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платы по договору ежегодно может изменяться в одностороннем порядке без заключения дополнительного соглашения к договору.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 сторон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Стороны освобождаются </w:t>
      </w: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обязательств по договору в случае наступления форс-мажорных обстоятельств в соответствии с </w:t>
      </w: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законодательством</w:t>
      </w:r>
      <w:proofErr w:type="gramEnd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Изменение и расторжение договора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Изменение условий настоящего договора допускается по соглашению Сторон. Вносимые изменения в настоящий договор рассматриваются Сторонами в течение 30 календарных дней со дня поступления письменного обращения одной из сторон об  изменении условий </w:t>
      </w: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договора</w:t>
      </w:r>
      <w:proofErr w:type="gramEnd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оформляется дополнительным соглашением.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прекращает свое действие по окончании его срока.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</w:t>
      </w: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по соглашению Сторон.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</w:t>
      </w:r>
      <w:proofErr w:type="gramEnd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расторгнут судом по требованию одной из сторон при существенном нарушении условий договора одной из Сторон.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вправе отказаться в одностороннем порядке от исполнения условий настоящего договора по следующим основаниям: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 более двух раз подряд по истечении установленного настоящим договором срока платежа не вносит плату.</w:t>
      </w:r>
    </w:p>
    <w:p w:rsidR="004D6944" w:rsidRPr="00007DC6" w:rsidRDefault="004D6944" w:rsidP="00007DC6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получения Управления уведомления о прекращении Субъектом своей деятельности, предусмотренного подпунктом 2.2.10 пункта 2.2 настоящего договора.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отказе от исполнения настоящего договора в одностороннем порядке Управление направляет Субъекту письменное уведомление об отказе от исполнения условий договора.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истечении 30 календарных дней </w:t>
      </w: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получения</w:t>
      </w:r>
      <w:proofErr w:type="gramEnd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указанного уведомления Субъектом настоящий договор будет считаться расторгнутым.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действия договора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договор действует с момента подписания </w:t>
      </w: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_________,а  </w:t>
      </w:r>
      <w:proofErr w:type="gramStart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исполнения обязательств по оплате – до их полного исполнения.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Прочие условия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Вопросы, не урегулированные настоящим договором, разрешаются в соответствии с законодательством Российской Федерации и нормативными правовыми актами, регулирующими размещение нестационарных торговых объектов.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составлен в двух экземплярах по одному для каждой из Сторон, каждый из которых имеет одинаковую юридическую силу.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Споры по договору разрешаются в порядке, установленном действующим законодательством.</w:t>
      </w:r>
    </w:p>
    <w:p w:rsidR="004D6944" w:rsidRPr="00007DC6" w:rsidRDefault="004D6944" w:rsidP="00007DC6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изменения к договору Стороны оформляют дополнительными соглашениями, составленными в письменной форме, которые являются неотъемлемой частью договора.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Юридические адреса и банковские реквизиты сторон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D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4293A" wp14:editId="18AE9214">
                <wp:simplePos x="0" y="0"/>
                <wp:positionH relativeFrom="column">
                  <wp:posOffset>3091815</wp:posOffset>
                </wp:positionH>
                <wp:positionV relativeFrom="paragraph">
                  <wp:posOffset>37465</wp:posOffset>
                </wp:positionV>
                <wp:extent cx="2711450" cy="35179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51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Субъект торговли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______________________________________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Адрес:________________________________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ИНН/КПП _____________________________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Банковские реквизиты: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Наименование банка_____________________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р</w:t>
                            </w:r>
                            <w:proofErr w:type="gramEnd"/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/с____________________________________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л</w:t>
                            </w:r>
                            <w:proofErr w:type="gramEnd"/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/с ____________________________________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ОКАТО_______________________________________________________________________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43.45pt;margin-top:2.95pt;width:213.5pt;height:2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" filled="f" stroked="f" strokeweight="2pt">
                <v:textbox>
                  <w:txbxContent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Субъект торговли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______________________________________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Адрес:________________________________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ИНН/КПП _____________________________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Банковские реквизиты: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Наименование банка_____________________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proofErr w:type="gramStart"/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р</w:t>
                      </w:r>
                      <w:proofErr w:type="gramEnd"/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/с____________________________________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proofErr w:type="gramStart"/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л</w:t>
                      </w:r>
                      <w:proofErr w:type="gramEnd"/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/с ____________________________________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ОКАТО_______________________________________________________________________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07D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6D46A" wp14:editId="78AFEDD3">
                <wp:simplePos x="0" y="0"/>
                <wp:positionH relativeFrom="column">
                  <wp:posOffset>-146685</wp:posOffset>
                </wp:positionH>
                <wp:positionV relativeFrom="paragraph">
                  <wp:posOffset>35560</wp:posOffset>
                </wp:positionV>
                <wp:extent cx="2711450" cy="35179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351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Управление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Юридический адрес: Российская Федерация, 416500, 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Астраханская</w:t>
                            </w: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область, Ахтубинский район,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г. Ахтубинск, </w:t>
                            </w:r>
                            <w:proofErr w:type="gramStart"/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Волгоградская</w:t>
                            </w:r>
                            <w:proofErr w:type="gramEnd"/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, 141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г. Ахтубинск, Астраханская область,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Почтовый адрес:</w:t>
                            </w: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Российская Федерация, 416500, ул. Волгоградская, д. 141 </w:t>
                            </w: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 xml:space="preserve">       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Банковские реквизиты: УФК по Астраханской области (Администрация муниципального образования «Ахтубинский район») 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Наименование Банка: __________________</w:t>
                            </w:r>
                          </w:p>
                          <w:p w:rsidR="004D6944" w:rsidRPr="00007DC6" w:rsidRDefault="004D6944" w:rsidP="004D69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Р</w:t>
                            </w:r>
                            <w:proofErr w:type="gramEnd"/>
                            <w:r w:rsidRPr="00007D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/с ___________________________________</w:t>
                            </w:r>
                          </w:p>
                          <w:p w:rsidR="004D6944" w:rsidRPr="00C42278" w:rsidRDefault="004D6944" w:rsidP="004D6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с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___________________________________</w:t>
                            </w:r>
                          </w:p>
                          <w:p w:rsidR="004D6944" w:rsidRPr="00C42278" w:rsidRDefault="004D6944" w:rsidP="004D6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БИК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 ИНН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_______________</w:t>
                            </w:r>
                          </w:p>
                          <w:p w:rsidR="004D6944" w:rsidRPr="00C42278" w:rsidRDefault="004D6944" w:rsidP="004D6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КПП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_____________; ОКПО _____________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>;</w:t>
                            </w:r>
                          </w:p>
                          <w:p w:rsidR="004D6944" w:rsidRPr="00C42278" w:rsidRDefault="004D6944" w:rsidP="004D6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ОГРН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; ОКАТО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</w:t>
                            </w: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>;</w:t>
                            </w:r>
                          </w:p>
                          <w:p w:rsidR="004D6944" w:rsidRPr="00C42278" w:rsidRDefault="004D6944" w:rsidP="004D6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2278">
                              <w:rPr>
                                <w:color w:val="000000" w:themeColor="text1"/>
                                <w:sz w:val="20"/>
                              </w:rPr>
                              <w:t xml:space="preserve">ОКТМО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1.55pt;margin-top:2.8pt;width:213.5pt;height:2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" filled="f" stroked="f" strokeweight="2pt">
                <v:textbox>
                  <w:txbxContent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Управление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Юридический адрес: Российская Федерация, 416500, 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Астраханская</w:t>
                      </w: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область, Ахтубинский район,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г. Ахтубинск, </w:t>
                      </w:r>
                      <w:proofErr w:type="gramStart"/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Волгоградская</w:t>
                      </w:r>
                      <w:proofErr w:type="gramEnd"/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, 141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г. Ахтубинск, Астраханская область,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Почтовый адрес:</w:t>
                      </w: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Российская Федерация, 416500, ул. Волгоградская, д. 141 </w:t>
                      </w: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 xml:space="preserve">       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Банковские реквизиты: УФК по Астраханской области (Администрация муниципального образования «Ахтубинский район») 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Наименование Банка: __________________</w:t>
                      </w:r>
                    </w:p>
                    <w:p w:rsidR="004D6944" w:rsidRPr="00007DC6" w:rsidRDefault="004D6944" w:rsidP="004D69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proofErr w:type="gramStart"/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Р</w:t>
                      </w:r>
                      <w:proofErr w:type="gramEnd"/>
                      <w:r w:rsidRPr="00007DC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/с ___________________________________</w:t>
                      </w:r>
                    </w:p>
                    <w:p w:rsidR="004D6944" w:rsidRPr="00C42278" w:rsidRDefault="004D6944" w:rsidP="004D6944">
                      <w:pPr>
                        <w:rPr>
                          <w:color w:val="000000" w:themeColor="text1"/>
                          <w:sz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</w:rPr>
                        <w:t>л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</w:rPr>
                        <w:t>/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с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___________________________________</w:t>
                      </w:r>
                    </w:p>
                    <w:p w:rsidR="004D6944" w:rsidRPr="00C42278" w:rsidRDefault="004D6944" w:rsidP="004D69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БИК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 ИНН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_______________</w:t>
                      </w:r>
                    </w:p>
                    <w:p w:rsidR="004D6944" w:rsidRPr="00C42278" w:rsidRDefault="004D6944" w:rsidP="004D69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КПП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_____________; ОКПО _____________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>;</w:t>
                      </w:r>
                    </w:p>
                    <w:p w:rsidR="004D6944" w:rsidRPr="00C42278" w:rsidRDefault="004D6944" w:rsidP="004D69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ОГРН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; ОКАТО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</w:t>
                      </w:r>
                      <w:r w:rsidRPr="00C42278">
                        <w:rPr>
                          <w:color w:val="000000" w:themeColor="text1"/>
                          <w:sz w:val="20"/>
                        </w:rPr>
                        <w:t>;</w:t>
                      </w:r>
                    </w:p>
                    <w:p w:rsidR="004D6944" w:rsidRPr="00C42278" w:rsidRDefault="004D6944" w:rsidP="004D69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42278">
                        <w:rPr>
                          <w:color w:val="000000" w:themeColor="text1"/>
                          <w:sz w:val="20"/>
                        </w:rPr>
                        <w:t xml:space="preserve">ОКТМО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_______________________________.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 сторон: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Управление: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имущественных и земельных отношений администрации муниципального образования «Ахтубинский район», действующее от имени и в интересах администрации муниципального образования «Ахтубинский район», в лице начальника управления имущественных и земельных отношений администрации муниципального образования «Ахтубинский район»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нахождения: Астраханская область, </w:t>
      </w:r>
      <w:proofErr w:type="spellStart"/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хтубинск</w:t>
      </w:r>
      <w:proofErr w:type="spellEnd"/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Волгоградская, 141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Субъект: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нахождения: ___________________________________________.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944" w:rsidRPr="00007DC6" w:rsidRDefault="004D6944" w:rsidP="00007D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 к Порядку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размера платы за размещение нестационарных торговых объектов, расположенных на территории муниципального образования «Ахтубинский район»</w:t>
      </w:r>
    </w:p>
    <w:p w:rsidR="004D6944" w:rsidRPr="004D6944" w:rsidRDefault="004D6944" w:rsidP="004D69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применяется при определении платы по договорам на размещение нестационарных торговых объектов (далее - НТО), расположенных на территории муниципального образования «Ахтубинский район».</w:t>
      </w:r>
    </w:p>
    <w:p w:rsidR="004D6944" w:rsidRPr="004D6944" w:rsidRDefault="004D6944" w:rsidP="004D69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по договорам на размещение нестационарных торговых объектов на земельных участках, кадастровая стоимость которых определена, рассчитывается по формуле: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КС, где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размещение НТО (руб./ в год);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от кадастровой стоимости земельного участка, учитывающая вид разрешенного использования земель (в соответствии с постановлением администрации МО «Ахтубинский район» от 12.12.2013 № 1561 «Об установлении базовых ставок арендной платы за земельные участки, находящиеся на территории МО «Ахтубинский район», государственная собственность на которые не разграничена»);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кадастровая стоимость земельного участка, указанная в кадастровом паспорте (руб.);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в году, в котором произошло изменение кадастровой стоимости земельного участка, размер платы за размещение НТО определяется без применения коэффициента, учитывающего размер уровня инфляции на очередной финансовый год.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договора за размещение НТО земельного участка на срок более одного года в договоре за размещение НТО земельного участка предусматривается возможность изменения платы в одностороннем порядке по требованию Управления имущественных и земельных отношений администрации МО «Ахтубинский район» в связи с изменением уровня инфляции, при этом учет уровня инфляции производится путем умножения годового размера платы на размер уровня инфляции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закона Астраханской области о бюджете Астраханской области.</w:t>
      </w:r>
    </w:p>
    <w:p w:rsidR="004D6944" w:rsidRPr="004D6944" w:rsidRDefault="004D6944" w:rsidP="004D694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временных объектов, располагаемых на землях общего пользования или на земельных участках, кадастровая стоимость которых не определена, расчет платы за размещение НТО производится по формуле: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* С, КС = </w:t>
      </w:r>
      <w:proofErr w:type="spell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СПкс</w:t>
      </w:r>
      <w:proofErr w:type="spell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4D6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размещение НТО (руб./в год);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СПкс</w:t>
      </w:r>
      <w:proofErr w:type="spell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средний удельный показатель кадастровой стоимости земель </w:t>
      </w: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кадастрового квартала по соответствующему виду разрешенного использования для кадастровых кварталов Астраханской области (руб./</w:t>
      </w:r>
      <w:proofErr w:type="spell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утвержденных уполномоченным исполнительным органом государственной </w:t>
      </w: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Астраханской области средних значений удельных показателей кадастровой стоимости земель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кадастровых кварталов Астраханской области для расчета платы используются средние значения удельных показателей кадастровой стоимости земель соответствующего вида разрешенного использования для муниципального района (городского округа) Астраханской области.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утвержденных уполномоченным исполнительным органом государственной </w:t>
      </w: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Астраханской области средних значений удельных показателей кадастровой стоимости земель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района (городского округа) Астраханской области для расчета платы используются средние значения удельных показателей кадастровой стоимости земель соответствующего вида разрешенного использования для субъекта Российской Федерации.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необходимая для размещения временного объекта (кв. м);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от кадастровой стоимости земельного участка, учитывающая вид разрешенного использования земель (в соответствии с постановлением администрации МО «Ахтубинский район» от 12.12.2013 № 1561 «Об установлении базовых ставок арендной платы за земельные участки, находящиеся на территории МО «Ахтубинский район», государственная собственность на которые не разграничена»);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в году, в котором произошло изменение кадастровой стоимости земельного участка, размер платы за размещение НТО определяется без применения коэффициента, учитывающего размер уровня инфляции на очередной финансовый год. 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договора за размещение НТО земельного участка на срок более одного года в договоре за размещение НТО земельного участка предусматривается возможность изменения платы в одностороннем порядке по требованию Управления имущественных и земельных отношений администрации МО «Ахтубинский район» в связи с изменением уровня инфляции, при этом учет уровня инфляции производится путем умножения годового размера платы на размер уровня инфляции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</w:t>
      </w:r>
      <w:proofErr w:type="gramEnd"/>
      <w:r w:rsidRPr="004D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закона Астраханской области о бюджете Астраханской области.</w:t>
      </w: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6944" w:rsidRPr="004D6944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694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Верно:</w:t>
      </w:r>
    </w:p>
    <w:p w:rsidR="004D6944" w:rsidRDefault="004D6944"/>
    <w:p w:rsidR="007E2E5A" w:rsidRDefault="007E2E5A"/>
    <w:p w:rsidR="004D6944" w:rsidRDefault="004D694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E5A" w:rsidRPr="007C3D94" w:rsidRDefault="007E2E5A" w:rsidP="007E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D94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7E2E5A" w:rsidRPr="007C3D94" w:rsidRDefault="007E2E5A" w:rsidP="007E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D94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проекту</w:t>
      </w:r>
    </w:p>
    <w:p w:rsidR="007E2E5A" w:rsidRPr="009F788A" w:rsidRDefault="007E2E5A" w:rsidP="007E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D94">
        <w:rPr>
          <w:rFonts w:ascii="Times New Roman" w:hAnsi="Times New Roman" w:cs="Times New Roman"/>
          <w:sz w:val="28"/>
          <w:szCs w:val="28"/>
        </w:rPr>
        <w:t>постановления администрации МО «Ахтубинский район</w:t>
      </w:r>
      <w:bookmarkStart w:id="2" w:name="Par17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88A">
        <w:rPr>
          <w:rFonts w:ascii="Times New Roman" w:hAnsi="Times New Roman" w:cs="Times New Roman"/>
          <w:sz w:val="28"/>
          <w:szCs w:val="28"/>
        </w:rPr>
        <w:t>Астраханской области  «</w:t>
      </w:r>
      <w:r w:rsidRPr="00570027">
        <w:rPr>
          <w:rFonts w:ascii="Times New Roman" w:hAnsi="Times New Roman" w:cs="Times New Roman"/>
          <w:sz w:val="28"/>
          <w:szCs w:val="28"/>
        </w:rPr>
        <w:t>Об утверждении Порядка  размещения нестационарных торговых объектов, расположенных на территории муниципального образования «Ахтубинский район»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5A" w:rsidRPr="007167D3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7E2E5A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67D3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7E2E5A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5A" w:rsidRPr="007C3D94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D94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7E2E5A" w:rsidRPr="009F788A" w:rsidRDefault="007E2E5A" w:rsidP="007E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D94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1. На решение какой проблемы, на Ваш  взгляд,  направлено 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вмешательства? Насколько цель предлагаемого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соотносится с проблемой, на решение которой оно направлено?  Достигнет 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на Ваш взгляд, предлагаемое правовое регулирование тех  целей,  на 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оно направлено?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 проблемы  оптимальным 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числе с точки зрения выгод и издержек для общества  в целом)? Существуют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правового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выделите те из них, которые, по Вашему мнению, были бы менее </w:t>
      </w:r>
      <w:proofErr w:type="spellStart"/>
      <w:r w:rsidRPr="00B14198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14198">
        <w:rPr>
          <w:rFonts w:ascii="Times New Roman" w:hAnsi="Times New Roman" w:cs="Times New Roman"/>
          <w:sz w:val="24"/>
          <w:szCs w:val="24"/>
        </w:rPr>
        <w:t xml:space="preserve">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более эффективны.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регулированием (по видам  субъектов,  по  отраслям,  по  количеству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субъектов в Вашем районе или городе и прочее)?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5. Повлияет ли  введение предлагаемого  правового  регулирования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конкурентную среду в  отрасли,  будет  ли  способствовать  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изменению расстановки  сил  в  отрасли? Если да,  то  как?  Приведите,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4198">
        <w:rPr>
          <w:rFonts w:ascii="Times New Roman" w:hAnsi="Times New Roman" w:cs="Times New Roman"/>
          <w:sz w:val="24"/>
          <w:szCs w:val="24"/>
        </w:rPr>
        <w:t>. Существуют ли в предлагаемом правовом регулировании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4198">
        <w:rPr>
          <w:rFonts w:ascii="Times New Roman" w:hAnsi="Times New Roman" w:cs="Times New Roman"/>
          <w:sz w:val="24"/>
          <w:szCs w:val="24"/>
        </w:rPr>
        <w:t>еобоснованно затрудняют ведение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инвестиционной  деятельности? Приведите обоснования  по каждому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7E2E5A" w:rsidRPr="00E0286C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имеется ли смысловое противоречие  с целями правового регулирования или</w:t>
      </w:r>
      <w:r w:rsidRPr="00E0286C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существующей проблемой либо  положение  не  способствует  достижению  целей</w:t>
      </w:r>
      <w:r w:rsidRPr="005C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7E2E5A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7E2E5A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 регулирования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возникновению  избыточных  обязанностей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14198">
        <w:rPr>
          <w:rFonts w:ascii="Times New Roman" w:hAnsi="Times New Roman" w:cs="Times New Roman"/>
          <w:sz w:val="24"/>
          <w:szCs w:val="24"/>
        </w:rPr>
        <w:t>необоснованному существенному росту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отдельных видов затрат или появлению новых необоснованных видов затрат;</w:t>
      </w:r>
    </w:p>
    <w:p w:rsidR="007E2E5A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устанавливается ли положением  необоснованное ограничение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субъектами предпринимательской и  инвестиционной  деятельности 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7E2E5A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создает ли исполнение положений  правового регулирования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риски ведения предпринимательской и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способствует ли возникновению необоснованных прав  органов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власти  и  должностных  лиц, допускает  ли возможность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7E2E5A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</w:t>
      </w:r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B14198">
        <w:rPr>
          <w:rFonts w:ascii="Times New Roman" w:hAnsi="Times New Roman" w:cs="Times New Roman"/>
          <w:sz w:val="24"/>
          <w:szCs w:val="24"/>
        </w:rPr>
        <w:t xml:space="preserve">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предпринимательской и  инвестиционной  деятельности  (например,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отсутствием требуемой новым правовым регулированием инфраструктуры,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организационных или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 w:rsidRPr="00B14198">
        <w:rPr>
          <w:rFonts w:ascii="Times New Roman" w:hAnsi="Times New Roman" w:cs="Times New Roman"/>
          <w:sz w:val="24"/>
          <w:szCs w:val="24"/>
        </w:rPr>
        <w:t xml:space="preserve"> условий, технологий), вводит 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7E2E5A" w:rsidRPr="00B14198" w:rsidRDefault="007E2E5A" w:rsidP="007E2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198">
        <w:rPr>
          <w:rFonts w:ascii="Times New Roman" w:hAnsi="Times New Roman" w:cs="Times New Roman"/>
          <w:sz w:val="24"/>
          <w:szCs w:val="24"/>
        </w:rPr>
        <w:t>соответствует ли обычаям деловой  практики, сложившейся в отрасли,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существующим международным практикам, используемым в данный момент.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4198">
        <w:rPr>
          <w:rFonts w:ascii="Times New Roman" w:hAnsi="Times New Roman" w:cs="Times New Roman"/>
          <w:sz w:val="24"/>
          <w:szCs w:val="24"/>
        </w:rPr>
        <w:t>. Какие, на Ваш взгляд,  могут  возникнуть  проблемы  и трудности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контролем соблюдения требований  и норм, вводимых данным 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правовым актом? Является ли предлагаемое правовое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недискриминационным по отношению  ко всем его адресатам, то есть  все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потенциальные адресаты правового регулирования  окажутся в одинаковых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условиях после его введения? Предусмотрен ли в  нем  механизм защиты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хозяйствующих субъектов? Существуют  ли, на  Ваш  взгляд, особенности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контроле соблюдения требований вновь вводимого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14198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7E2E5A" w:rsidRPr="00B14198" w:rsidRDefault="007E2E5A" w:rsidP="007E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3C93" w:rsidRDefault="008E3C93" w:rsidP="004D6944"/>
    <w:sectPr w:rsidR="008E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705"/>
    <w:multiLevelType w:val="multilevel"/>
    <w:tmpl w:val="26D4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B101073"/>
    <w:multiLevelType w:val="multilevel"/>
    <w:tmpl w:val="A7088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71100F"/>
    <w:multiLevelType w:val="hybridMultilevel"/>
    <w:tmpl w:val="02749642"/>
    <w:lvl w:ilvl="0" w:tplc="1C347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8C5043"/>
    <w:multiLevelType w:val="hybridMultilevel"/>
    <w:tmpl w:val="0FEC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EA"/>
    <w:rsid w:val="00000149"/>
    <w:rsid w:val="00000397"/>
    <w:rsid w:val="00002AC6"/>
    <w:rsid w:val="00002CA8"/>
    <w:rsid w:val="00006F1F"/>
    <w:rsid w:val="00007DC6"/>
    <w:rsid w:val="000117E5"/>
    <w:rsid w:val="00011BA9"/>
    <w:rsid w:val="000133D0"/>
    <w:rsid w:val="00014CED"/>
    <w:rsid w:val="0001598F"/>
    <w:rsid w:val="000160C7"/>
    <w:rsid w:val="00020604"/>
    <w:rsid w:val="00020C67"/>
    <w:rsid w:val="000272FF"/>
    <w:rsid w:val="00031E0B"/>
    <w:rsid w:val="000322AA"/>
    <w:rsid w:val="00036255"/>
    <w:rsid w:val="0003736F"/>
    <w:rsid w:val="00037370"/>
    <w:rsid w:val="00040B04"/>
    <w:rsid w:val="00041943"/>
    <w:rsid w:val="00043097"/>
    <w:rsid w:val="000434C4"/>
    <w:rsid w:val="00043AEB"/>
    <w:rsid w:val="00044770"/>
    <w:rsid w:val="0004484C"/>
    <w:rsid w:val="00045404"/>
    <w:rsid w:val="00047953"/>
    <w:rsid w:val="00050AA3"/>
    <w:rsid w:val="00052474"/>
    <w:rsid w:val="00053325"/>
    <w:rsid w:val="00054127"/>
    <w:rsid w:val="0005551C"/>
    <w:rsid w:val="0006028F"/>
    <w:rsid w:val="0006154C"/>
    <w:rsid w:val="0006186C"/>
    <w:rsid w:val="0006247A"/>
    <w:rsid w:val="00066CFC"/>
    <w:rsid w:val="0006747D"/>
    <w:rsid w:val="00072261"/>
    <w:rsid w:val="00072AAE"/>
    <w:rsid w:val="00072C3A"/>
    <w:rsid w:val="00074C57"/>
    <w:rsid w:val="000750BC"/>
    <w:rsid w:val="000760F5"/>
    <w:rsid w:val="00080143"/>
    <w:rsid w:val="00080A1C"/>
    <w:rsid w:val="00080AF9"/>
    <w:rsid w:val="00081272"/>
    <w:rsid w:val="00081F6F"/>
    <w:rsid w:val="00082324"/>
    <w:rsid w:val="00083ED7"/>
    <w:rsid w:val="00086CCE"/>
    <w:rsid w:val="00086FA0"/>
    <w:rsid w:val="0008712A"/>
    <w:rsid w:val="0008763B"/>
    <w:rsid w:val="00093DE2"/>
    <w:rsid w:val="000947FF"/>
    <w:rsid w:val="000A19A3"/>
    <w:rsid w:val="000A2B3D"/>
    <w:rsid w:val="000A3734"/>
    <w:rsid w:val="000A4316"/>
    <w:rsid w:val="000A4D2D"/>
    <w:rsid w:val="000A5183"/>
    <w:rsid w:val="000A7422"/>
    <w:rsid w:val="000A7768"/>
    <w:rsid w:val="000B1FCF"/>
    <w:rsid w:val="000B4892"/>
    <w:rsid w:val="000B569A"/>
    <w:rsid w:val="000B71FC"/>
    <w:rsid w:val="000B7F5A"/>
    <w:rsid w:val="000C0172"/>
    <w:rsid w:val="000C0238"/>
    <w:rsid w:val="000C4AB5"/>
    <w:rsid w:val="000C5AB1"/>
    <w:rsid w:val="000C5D34"/>
    <w:rsid w:val="000D2175"/>
    <w:rsid w:val="000D2195"/>
    <w:rsid w:val="000D3A23"/>
    <w:rsid w:val="000D5265"/>
    <w:rsid w:val="000D6D4C"/>
    <w:rsid w:val="000D6DA6"/>
    <w:rsid w:val="000E1325"/>
    <w:rsid w:val="000E1B4D"/>
    <w:rsid w:val="000E200C"/>
    <w:rsid w:val="000E4EFD"/>
    <w:rsid w:val="000E6794"/>
    <w:rsid w:val="000F100E"/>
    <w:rsid w:val="000F2B1C"/>
    <w:rsid w:val="000F458C"/>
    <w:rsid w:val="000F6201"/>
    <w:rsid w:val="000F67B3"/>
    <w:rsid w:val="00100E33"/>
    <w:rsid w:val="001021AD"/>
    <w:rsid w:val="00102D3C"/>
    <w:rsid w:val="00102E9E"/>
    <w:rsid w:val="001103B3"/>
    <w:rsid w:val="0011129C"/>
    <w:rsid w:val="001125BC"/>
    <w:rsid w:val="001129DF"/>
    <w:rsid w:val="001130ED"/>
    <w:rsid w:val="00113227"/>
    <w:rsid w:val="00113B70"/>
    <w:rsid w:val="00114069"/>
    <w:rsid w:val="00115B08"/>
    <w:rsid w:val="00115B73"/>
    <w:rsid w:val="001175AF"/>
    <w:rsid w:val="00117AB1"/>
    <w:rsid w:val="001205F0"/>
    <w:rsid w:val="001236E6"/>
    <w:rsid w:val="00126E6F"/>
    <w:rsid w:val="00131486"/>
    <w:rsid w:val="00131599"/>
    <w:rsid w:val="00133C04"/>
    <w:rsid w:val="001346D1"/>
    <w:rsid w:val="00134E07"/>
    <w:rsid w:val="00136CB5"/>
    <w:rsid w:val="0014054B"/>
    <w:rsid w:val="00140A19"/>
    <w:rsid w:val="00143056"/>
    <w:rsid w:val="00143875"/>
    <w:rsid w:val="00143C0C"/>
    <w:rsid w:val="00146F4D"/>
    <w:rsid w:val="001479AD"/>
    <w:rsid w:val="00150560"/>
    <w:rsid w:val="00150F6C"/>
    <w:rsid w:val="00151275"/>
    <w:rsid w:val="00151AD8"/>
    <w:rsid w:val="00152BEE"/>
    <w:rsid w:val="0015397C"/>
    <w:rsid w:val="00154AA4"/>
    <w:rsid w:val="0015702C"/>
    <w:rsid w:val="00157F10"/>
    <w:rsid w:val="0016190E"/>
    <w:rsid w:val="001624CC"/>
    <w:rsid w:val="001630FF"/>
    <w:rsid w:val="00166676"/>
    <w:rsid w:val="00170861"/>
    <w:rsid w:val="0017244A"/>
    <w:rsid w:val="001747F5"/>
    <w:rsid w:val="001777ED"/>
    <w:rsid w:val="00177C44"/>
    <w:rsid w:val="001809E9"/>
    <w:rsid w:val="00181D75"/>
    <w:rsid w:val="00181FC4"/>
    <w:rsid w:val="001830E0"/>
    <w:rsid w:val="001841D1"/>
    <w:rsid w:val="00186E8D"/>
    <w:rsid w:val="00187DF7"/>
    <w:rsid w:val="00190241"/>
    <w:rsid w:val="00190A2B"/>
    <w:rsid w:val="001927A3"/>
    <w:rsid w:val="00197F58"/>
    <w:rsid w:val="001A042B"/>
    <w:rsid w:val="001A0C4F"/>
    <w:rsid w:val="001A2B5D"/>
    <w:rsid w:val="001A2D93"/>
    <w:rsid w:val="001A32F8"/>
    <w:rsid w:val="001A703F"/>
    <w:rsid w:val="001A74F6"/>
    <w:rsid w:val="001A78E5"/>
    <w:rsid w:val="001B074D"/>
    <w:rsid w:val="001B2068"/>
    <w:rsid w:val="001B31D4"/>
    <w:rsid w:val="001B4074"/>
    <w:rsid w:val="001B6E22"/>
    <w:rsid w:val="001B75D0"/>
    <w:rsid w:val="001C0B68"/>
    <w:rsid w:val="001C0F76"/>
    <w:rsid w:val="001C15AD"/>
    <w:rsid w:val="001C16E2"/>
    <w:rsid w:val="001C1929"/>
    <w:rsid w:val="001C1DB0"/>
    <w:rsid w:val="001C5E1B"/>
    <w:rsid w:val="001D1921"/>
    <w:rsid w:val="001D1F58"/>
    <w:rsid w:val="001D472E"/>
    <w:rsid w:val="001D4EE3"/>
    <w:rsid w:val="001D790D"/>
    <w:rsid w:val="001E1E90"/>
    <w:rsid w:val="001E26EB"/>
    <w:rsid w:val="001E5186"/>
    <w:rsid w:val="001E58EA"/>
    <w:rsid w:val="001E77D0"/>
    <w:rsid w:val="001F007F"/>
    <w:rsid w:val="001F0C6A"/>
    <w:rsid w:val="001F2C26"/>
    <w:rsid w:val="001F5630"/>
    <w:rsid w:val="001F595F"/>
    <w:rsid w:val="001F640C"/>
    <w:rsid w:val="001F66DE"/>
    <w:rsid w:val="001F6EE0"/>
    <w:rsid w:val="001F7D8E"/>
    <w:rsid w:val="002016C8"/>
    <w:rsid w:val="002021B7"/>
    <w:rsid w:val="00202B6A"/>
    <w:rsid w:val="00206103"/>
    <w:rsid w:val="002074FF"/>
    <w:rsid w:val="00207DF9"/>
    <w:rsid w:val="002104BD"/>
    <w:rsid w:val="00210D76"/>
    <w:rsid w:val="00211212"/>
    <w:rsid w:val="00213EE5"/>
    <w:rsid w:val="00214D65"/>
    <w:rsid w:val="00215209"/>
    <w:rsid w:val="002162CC"/>
    <w:rsid w:val="00216539"/>
    <w:rsid w:val="002169BB"/>
    <w:rsid w:val="0021776C"/>
    <w:rsid w:val="00221D69"/>
    <w:rsid w:val="00222041"/>
    <w:rsid w:val="00225F1E"/>
    <w:rsid w:val="00226CBD"/>
    <w:rsid w:val="00226E39"/>
    <w:rsid w:val="002279E0"/>
    <w:rsid w:val="00227C60"/>
    <w:rsid w:val="002308E8"/>
    <w:rsid w:val="00232089"/>
    <w:rsid w:val="00232EE5"/>
    <w:rsid w:val="00234335"/>
    <w:rsid w:val="002371DC"/>
    <w:rsid w:val="0024149B"/>
    <w:rsid w:val="002466A1"/>
    <w:rsid w:val="002532F5"/>
    <w:rsid w:val="002540B6"/>
    <w:rsid w:val="0025483C"/>
    <w:rsid w:val="00262E04"/>
    <w:rsid w:val="002646DF"/>
    <w:rsid w:val="00264E8D"/>
    <w:rsid w:val="0026698A"/>
    <w:rsid w:val="00267C36"/>
    <w:rsid w:val="002707C3"/>
    <w:rsid w:val="00270CBB"/>
    <w:rsid w:val="00272991"/>
    <w:rsid w:val="0027341B"/>
    <w:rsid w:val="0028071F"/>
    <w:rsid w:val="00281186"/>
    <w:rsid w:val="002814CF"/>
    <w:rsid w:val="002816D4"/>
    <w:rsid w:val="0028249F"/>
    <w:rsid w:val="00284D5C"/>
    <w:rsid w:val="00286C3A"/>
    <w:rsid w:val="002907CC"/>
    <w:rsid w:val="002935BB"/>
    <w:rsid w:val="00294182"/>
    <w:rsid w:val="00295A84"/>
    <w:rsid w:val="0029624E"/>
    <w:rsid w:val="002962FF"/>
    <w:rsid w:val="002964C5"/>
    <w:rsid w:val="002A1F97"/>
    <w:rsid w:val="002A2145"/>
    <w:rsid w:val="002A4B0E"/>
    <w:rsid w:val="002A5579"/>
    <w:rsid w:val="002A5C0B"/>
    <w:rsid w:val="002A6C46"/>
    <w:rsid w:val="002A6C55"/>
    <w:rsid w:val="002B2196"/>
    <w:rsid w:val="002B2DDA"/>
    <w:rsid w:val="002B3205"/>
    <w:rsid w:val="002B383F"/>
    <w:rsid w:val="002B4290"/>
    <w:rsid w:val="002C00A2"/>
    <w:rsid w:val="002C02DC"/>
    <w:rsid w:val="002C0C9F"/>
    <w:rsid w:val="002C30A0"/>
    <w:rsid w:val="002C330E"/>
    <w:rsid w:val="002C3797"/>
    <w:rsid w:val="002C5B16"/>
    <w:rsid w:val="002C74AB"/>
    <w:rsid w:val="002D0CA9"/>
    <w:rsid w:val="002D0F11"/>
    <w:rsid w:val="002D1641"/>
    <w:rsid w:val="002D1AA7"/>
    <w:rsid w:val="002D3691"/>
    <w:rsid w:val="002D4F16"/>
    <w:rsid w:val="002D5175"/>
    <w:rsid w:val="002D54F9"/>
    <w:rsid w:val="002D55A4"/>
    <w:rsid w:val="002D5989"/>
    <w:rsid w:val="002D5FE2"/>
    <w:rsid w:val="002D6B10"/>
    <w:rsid w:val="002E01FF"/>
    <w:rsid w:val="002E257D"/>
    <w:rsid w:val="002E2833"/>
    <w:rsid w:val="002E3249"/>
    <w:rsid w:val="002E32C5"/>
    <w:rsid w:val="002E37E9"/>
    <w:rsid w:val="002E3C71"/>
    <w:rsid w:val="002E67B8"/>
    <w:rsid w:val="002F178E"/>
    <w:rsid w:val="002F2772"/>
    <w:rsid w:val="002F2CD8"/>
    <w:rsid w:val="002F3283"/>
    <w:rsid w:val="002F3959"/>
    <w:rsid w:val="002F5F2F"/>
    <w:rsid w:val="002F6A5A"/>
    <w:rsid w:val="002F7764"/>
    <w:rsid w:val="002F77E5"/>
    <w:rsid w:val="003003BA"/>
    <w:rsid w:val="00303251"/>
    <w:rsid w:val="0030387F"/>
    <w:rsid w:val="0031114B"/>
    <w:rsid w:val="00312D67"/>
    <w:rsid w:val="00315C6E"/>
    <w:rsid w:val="0031668A"/>
    <w:rsid w:val="00316E33"/>
    <w:rsid w:val="00316EAA"/>
    <w:rsid w:val="00317012"/>
    <w:rsid w:val="0032357D"/>
    <w:rsid w:val="00324B9F"/>
    <w:rsid w:val="00325081"/>
    <w:rsid w:val="003259A7"/>
    <w:rsid w:val="0032618C"/>
    <w:rsid w:val="003278A4"/>
    <w:rsid w:val="00330179"/>
    <w:rsid w:val="00330C5B"/>
    <w:rsid w:val="00331ACE"/>
    <w:rsid w:val="0033313C"/>
    <w:rsid w:val="00333FB1"/>
    <w:rsid w:val="003341F4"/>
    <w:rsid w:val="00336176"/>
    <w:rsid w:val="00336A14"/>
    <w:rsid w:val="00336BEA"/>
    <w:rsid w:val="0033776D"/>
    <w:rsid w:val="003377FB"/>
    <w:rsid w:val="003430CB"/>
    <w:rsid w:val="00343EDF"/>
    <w:rsid w:val="00344EE4"/>
    <w:rsid w:val="003454DF"/>
    <w:rsid w:val="00345B61"/>
    <w:rsid w:val="003460A7"/>
    <w:rsid w:val="00355794"/>
    <w:rsid w:val="00355C24"/>
    <w:rsid w:val="00357315"/>
    <w:rsid w:val="00357621"/>
    <w:rsid w:val="00360101"/>
    <w:rsid w:val="00360235"/>
    <w:rsid w:val="00361293"/>
    <w:rsid w:val="00362859"/>
    <w:rsid w:val="00365166"/>
    <w:rsid w:val="00366097"/>
    <w:rsid w:val="00366490"/>
    <w:rsid w:val="003666D0"/>
    <w:rsid w:val="00366D41"/>
    <w:rsid w:val="00371E42"/>
    <w:rsid w:val="003723DC"/>
    <w:rsid w:val="00376E36"/>
    <w:rsid w:val="0037766A"/>
    <w:rsid w:val="00380062"/>
    <w:rsid w:val="003802A3"/>
    <w:rsid w:val="00381507"/>
    <w:rsid w:val="0038155B"/>
    <w:rsid w:val="00381B05"/>
    <w:rsid w:val="0038313D"/>
    <w:rsid w:val="0038451B"/>
    <w:rsid w:val="00386333"/>
    <w:rsid w:val="00386462"/>
    <w:rsid w:val="00387D64"/>
    <w:rsid w:val="00390939"/>
    <w:rsid w:val="00391A70"/>
    <w:rsid w:val="003950F7"/>
    <w:rsid w:val="00396264"/>
    <w:rsid w:val="00396FAA"/>
    <w:rsid w:val="003A5AC2"/>
    <w:rsid w:val="003A6122"/>
    <w:rsid w:val="003A6867"/>
    <w:rsid w:val="003A73D1"/>
    <w:rsid w:val="003A756E"/>
    <w:rsid w:val="003A7C87"/>
    <w:rsid w:val="003B0401"/>
    <w:rsid w:val="003B201C"/>
    <w:rsid w:val="003B20ED"/>
    <w:rsid w:val="003B26E3"/>
    <w:rsid w:val="003B2EBE"/>
    <w:rsid w:val="003B5256"/>
    <w:rsid w:val="003B69A2"/>
    <w:rsid w:val="003B6BD9"/>
    <w:rsid w:val="003C3D36"/>
    <w:rsid w:val="003C41D2"/>
    <w:rsid w:val="003C4BF6"/>
    <w:rsid w:val="003C52A9"/>
    <w:rsid w:val="003C585F"/>
    <w:rsid w:val="003C74A5"/>
    <w:rsid w:val="003C77B4"/>
    <w:rsid w:val="003C7F4F"/>
    <w:rsid w:val="003D0F19"/>
    <w:rsid w:val="003D23DA"/>
    <w:rsid w:val="003D347E"/>
    <w:rsid w:val="003D3FEE"/>
    <w:rsid w:val="003D5086"/>
    <w:rsid w:val="003D661E"/>
    <w:rsid w:val="003D6BA9"/>
    <w:rsid w:val="003E005F"/>
    <w:rsid w:val="003E4B7F"/>
    <w:rsid w:val="003E4E3E"/>
    <w:rsid w:val="003E5ABD"/>
    <w:rsid w:val="003F0356"/>
    <w:rsid w:val="003F0C81"/>
    <w:rsid w:val="003F0F23"/>
    <w:rsid w:val="003F18CF"/>
    <w:rsid w:val="003F56EB"/>
    <w:rsid w:val="003F70A6"/>
    <w:rsid w:val="004010E6"/>
    <w:rsid w:val="004018D3"/>
    <w:rsid w:val="004038A9"/>
    <w:rsid w:val="004048C0"/>
    <w:rsid w:val="00404DD2"/>
    <w:rsid w:val="0040546D"/>
    <w:rsid w:val="0040557E"/>
    <w:rsid w:val="00407A7C"/>
    <w:rsid w:val="00412446"/>
    <w:rsid w:val="004129A4"/>
    <w:rsid w:val="00413779"/>
    <w:rsid w:val="00413AD6"/>
    <w:rsid w:val="00413C9E"/>
    <w:rsid w:val="004158AD"/>
    <w:rsid w:val="00415B01"/>
    <w:rsid w:val="00416061"/>
    <w:rsid w:val="00416E2C"/>
    <w:rsid w:val="00423737"/>
    <w:rsid w:val="00424DF6"/>
    <w:rsid w:val="00426316"/>
    <w:rsid w:val="004329DA"/>
    <w:rsid w:val="00436097"/>
    <w:rsid w:val="004372F0"/>
    <w:rsid w:val="00440B1B"/>
    <w:rsid w:val="00440EAF"/>
    <w:rsid w:val="00443AE3"/>
    <w:rsid w:val="00444550"/>
    <w:rsid w:val="00446CDA"/>
    <w:rsid w:val="004517AB"/>
    <w:rsid w:val="00455303"/>
    <w:rsid w:val="00455F1E"/>
    <w:rsid w:val="004573F9"/>
    <w:rsid w:val="00457631"/>
    <w:rsid w:val="00461D3E"/>
    <w:rsid w:val="00465073"/>
    <w:rsid w:val="00466907"/>
    <w:rsid w:val="0047079B"/>
    <w:rsid w:val="00476EDE"/>
    <w:rsid w:val="004802AB"/>
    <w:rsid w:val="004802FC"/>
    <w:rsid w:val="0048346F"/>
    <w:rsid w:val="00484A31"/>
    <w:rsid w:val="00486C29"/>
    <w:rsid w:val="00487587"/>
    <w:rsid w:val="00492FE7"/>
    <w:rsid w:val="00495507"/>
    <w:rsid w:val="00496AF6"/>
    <w:rsid w:val="00496E78"/>
    <w:rsid w:val="00497EED"/>
    <w:rsid w:val="00497FAF"/>
    <w:rsid w:val="004A0E70"/>
    <w:rsid w:val="004A13B0"/>
    <w:rsid w:val="004A20DB"/>
    <w:rsid w:val="004A226A"/>
    <w:rsid w:val="004A2B21"/>
    <w:rsid w:val="004A30AC"/>
    <w:rsid w:val="004A31D2"/>
    <w:rsid w:val="004A3C23"/>
    <w:rsid w:val="004A586B"/>
    <w:rsid w:val="004A6616"/>
    <w:rsid w:val="004A69BC"/>
    <w:rsid w:val="004A766E"/>
    <w:rsid w:val="004B094B"/>
    <w:rsid w:val="004B0D7B"/>
    <w:rsid w:val="004B4EAA"/>
    <w:rsid w:val="004B56B7"/>
    <w:rsid w:val="004C0009"/>
    <w:rsid w:val="004C175C"/>
    <w:rsid w:val="004C1F9A"/>
    <w:rsid w:val="004C20EF"/>
    <w:rsid w:val="004C367F"/>
    <w:rsid w:val="004C3728"/>
    <w:rsid w:val="004C4B28"/>
    <w:rsid w:val="004C7603"/>
    <w:rsid w:val="004C7EC9"/>
    <w:rsid w:val="004D10E2"/>
    <w:rsid w:val="004D197B"/>
    <w:rsid w:val="004D3D8A"/>
    <w:rsid w:val="004D44F0"/>
    <w:rsid w:val="004D458C"/>
    <w:rsid w:val="004D4E69"/>
    <w:rsid w:val="004D5079"/>
    <w:rsid w:val="004D5F3D"/>
    <w:rsid w:val="004D6944"/>
    <w:rsid w:val="004D72F4"/>
    <w:rsid w:val="004D7BC8"/>
    <w:rsid w:val="004E39D8"/>
    <w:rsid w:val="004E3FC0"/>
    <w:rsid w:val="004E45AB"/>
    <w:rsid w:val="004E64B6"/>
    <w:rsid w:val="004F059A"/>
    <w:rsid w:val="004F090F"/>
    <w:rsid w:val="004F1B82"/>
    <w:rsid w:val="004F2B7E"/>
    <w:rsid w:val="004F2FA2"/>
    <w:rsid w:val="004F6013"/>
    <w:rsid w:val="004F6257"/>
    <w:rsid w:val="004F7E3C"/>
    <w:rsid w:val="005019CB"/>
    <w:rsid w:val="00505B34"/>
    <w:rsid w:val="00507D12"/>
    <w:rsid w:val="005138D3"/>
    <w:rsid w:val="00514107"/>
    <w:rsid w:val="0051557E"/>
    <w:rsid w:val="005166D0"/>
    <w:rsid w:val="00516F5A"/>
    <w:rsid w:val="00517E1A"/>
    <w:rsid w:val="00522A6D"/>
    <w:rsid w:val="00522A9D"/>
    <w:rsid w:val="00522E98"/>
    <w:rsid w:val="00524614"/>
    <w:rsid w:val="00525E4E"/>
    <w:rsid w:val="005272C2"/>
    <w:rsid w:val="005274B7"/>
    <w:rsid w:val="005315C2"/>
    <w:rsid w:val="00531760"/>
    <w:rsid w:val="00532183"/>
    <w:rsid w:val="005369D8"/>
    <w:rsid w:val="00536E4F"/>
    <w:rsid w:val="0054580B"/>
    <w:rsid w:val="005505BD"/>
    <w:rsid w:val="0055203A"/>
    <w:rsid w:val="0055318C"/>
    <w:rsid w:val="0055401C"/>
    <w:rsid w:val="00554956"/>
    <w:rsid w:val="005552F7"/>
    <w:rsid w:val="00555BC6"/>
    <w:rsid w:val="005579B2"/>
    <w:rsid w:val="005602E2"/>
    <w:rsid w:val="0056093C"/>
    <w:rsid w:val="0056451B"/>
    <w:rsid w:val="00564CA8"/>
    <w:rsid w:val="00564CE6"/>
    <w:rsid w:val="00564E12"/>
    <w:rsid w:val="0056609D"/>
    <w:rsid w:val="005661D2"/>
    <w:rsid w:val="005673E1"/>
    <w:rsid w:val="0056789F"/>
    <w:rsid w:val="00570288"/>
    <w:rsid w:val="00571661"/>
    <w:rsid w:val="00576C0F"/>
    <w:rsid w:val="00580D77"/>
    <w:rsid w:val="005815C5"/>
    <w:rsid w:val="0058450F"/>
    <w:rsid w:val="00584611"/>
    <w:rsid w:val="005857C9"/>
    <w:rsid w:val="00586005"/>
    <w:rsid w:val="005865AB"/>
    <w:rsid w:val="00586690"/>
    <w:rsid w:val="00587186"/>
    <w:rsid w:val="005871B1"/>
    <w:rsid w:val="005875CE"/>
    <w:rsid w:val="00587E65"/>
    <w:rsid w:val="00592D68"/>
    <w:rsid w:val="00595EF5"/>
    <w:rsid w:val="00596CEE"/>
    <w:rsid w:val="0059720C"/>
    <w:rsid w:val="00597C0E"/>
    <w:rsid w:val="005A0E06"/>
    <w:rsid w:val="005A2A8F"/>
    <w:rsid w:val="005A3F02"/>
    <w:rsid w:val="005A3F7D"/>
    <w:rsid w:val="005A4023"/>
    <w:rsid w:val="005A47E7"/>
    <w:rsid w:val="005A5A9D"/>
    <w:rsid w:val="005A5AD5"/>
    <w:rsid w:val="005A6386"/>
    <w:rsid w:val="005A7F5A"/>
    <w:rsid w:val="005B0AE7"/>
    <w:rsid w:val="005B2BAE"/>
    <w:rsid w:val="005B67DF"/>
    <w:rsid w:val="005B706A"/>
    <w:rsid w:val="005C03BB"/>
    <w:rsid w:val="005C4742"/>
    <w:rsid w:val="005C50F3"/>
    <w:rsid w:val="005C5160"/>
    <w:rsid w:val="005C585F"/>
    <w:rsid w:val="005C59A9"/>
    <w:rsid w:val="005C59E1"/>
    <w:rsid w:val="005C69A4"/>
    <w:rsid w:val="005C724B"/>
    <w:rsid w:val="005C7516"/>
    <w:rsid w:val="005D0204"/>
    <w:rsid w:val="005D1C4F"/>
    <w:rsid w:val="005D3D67"/>
    <w:rsid w:val="005D43FF"/>
    <w:rsid w:val="005D487A"/>
    <w:rsid w:val="005D6016"/>
    <w:rsid w:val="005D7325"/>
    <w:rsid w:val="005E1244"/>
    <w:rsid w:val="005E333C"/>
    <w:rsid w:val="005E33FC"/>
    <w:rsid w:val="005E3BE3"/>
    <w:rsid w:val="005E5522"/>
    <w:rsid w:val="005E68A0"/>
    <w:rsid w:val="005E7B80"/>
    <w:rsid w:val="005F05BA"/>
    <w:rsid w:val="005F121D"/>
    <w:rsid w:val="005F29EE"/>
    <w:rsid w:val="005F60C8"/>
    <w:rsid w:val="005F6C67"/>
    <w:rsid w:val="005F756E"/>
    <w:rsid w:val="006001F5"/>
    <w:rsid w:val="00601BE1"/>
    <w:rsid w:val="00601CDB"/>
    <w:rsid w:val="0060560A"/>
    <w:rsid w:val="00611F2A"/>
    <w:rsid w:val="006138A4"/>
    <w:rsid w:val="00615FFE"/>
    <w:rsid w:val="00622996"/>
    <w:rsid w:val="00623737"/>
    <w:rsid w:val="00623FC1"/>
    <w:rsid w:val="006272F8"/>
    <w:rsid w:val="006321C7"/>
    <w:rsid w:val="006336D2"/>
    <w:rsid w:val="006343F4"/>
    <w:rsid w:val="00635271"/>
    <w:rsid w:val="00635BAE"/>
    <w:rsid w:val="00636664"/>
    <w:rsid w:val="00636CE4"/>
    <w:rsid w:val="00641408"/>
    <w:rsid w:val="00644563"/>
    <w:rsid w:val="0064534E"/>
    <w:rsid w:val="00645AB7"/>
    <w:rsid w:val="00646AFD"/>
    <w:rsid w:val="006516D3"/>
    <w:rsid w:val="00654AC0"/>
    <w:rsid w:val="00655C33"/>
    <w:rsid w:val="00663840"/>
    <w:rsid w:val="00665B85"/>
    <w:rsid w:val="006717D6"/>
    <w:rsid w:val="00671B88"/>
    <w:rsid w:val="00674116"/>
    <w:rsid w:val="00676ACD"/>
    <w:rsid w:val="00676ADB"/>
    <w:rsid w:val="00676E06"/>
    <w:rsid w:val="00677B62"/>
    <w:rsid w:val="00686F45"/>
    <w:rsid w:val="006879C9"/>
    <w:rsid w:val="006903A2"/>
    <w:rsid w:val="006927EE"/>
    <w:rsid w:val="0069369C"/>
    <w:rsid w:val="00693BC4"/>
    <w:rsid w:val="00694640"/>
    <w:rsid w:val="00697951"/>
    <w:rsid w:val="006A0A4D"/>
    <w:rsid w:val="006A0BA8"/>
    <w:rsid w:val="006A1A3C"/>
    <w:rsid w:val="006A1C77"/>
    <w:rsid w:val="006A3805"/>
    <w:rsid w:val="006A3B16"/>
    <w:rsid w:val="006A52C5"/>
    <w:rsid w:val="006A6E84"/>
    <w:rsid w:val="006A7241"/>
    <w:rsid w:val="006B2572"/>
    <w:rsid w:val="006B2603"/>
    <w:rsid w:val="006B341C"/>
    <w:rsid w:val="006B4CA3"/>
    <w:rsid w:val="006C0409"/>
    <w:rsid w:val="006C0577"/>
    <w:rsid w:val="006C1DC2"/>
    <w:rsid w:val="006C1DCC"/>
    <w:rsid w:val="006C2F7E"/>
    <w:rsid w:val="006C465E"/>
    <w:rsid w:val="006C46ED"/>
    <w:rsid w:val="006D0BD2"/>
    <w:rsid w:val="006D1A8F"/>
    <w:rsid w:val="006D1EC4"/>
    <w:rsid w:val="006D3378"/>
    <w:rsid w:val="006D337B"/>
    <w:rsid w:val="006D3939"/>
    <w:rsid w:val="006D4679"/>
    <w:rsid w:val="006E0577"/>
    <w:rsid w:val="006E1D4B"/>
    <w:rsid w:val="006E2B30"/>
    <w:rsid w:val="006E3985"/>
    <w:rsid w:val="006E65DD"/>
    <w:rsid w:val="006F0B46"/>
    <w:rsid w:val="006F0F1B"/>
    <w:rsid w:val="006F2624"/>
    <w:rsid w:val="006F2BE3"/>
    <w:rsid w:val="006F2E64"/>
    <w:rsid w:val="006F5982"/>
    <w:rsid w:val="006F65CF"/>
    <w:rsid w:val="0070493B"/>
    <w:rsid w:val="00705127"/>
    <w:rsid w:val="00705E0F"/>
    <w:rsid w:val="00711333"/>
    <w:rsid w:val="00712412"/>
    <w:rsid w:val="007124C9"/>
    <w:rsid w:val="00712E88"/>
    <w:rsid w:val="00715D28"/>
    <w:rsid w:val="00716414"/>
    <w:rsid w:val="00720B88"/>
    <w:rsid w:val="00720D62"/>
    <w:rsid w:val="00721A97"/>
    <w:rsid w:val="00722B25"/>
    <w:rsid w:val="00723A2B"/>
    <w:rsid w:val="00723BF1"/>
    <w:rsid w:val="00724F37"/>
    <w:rsid w:val="0072602A"/>
    <w:rsid w:val="00730117"/>
    <w:rsid w:val="00736E4F"/>
    <w:rsid w:val="00741640"/>
    <w:rsid w:val="00743BBB"/>
    <w:rsid w:val="00745A2A"/>
    <w:rsid w:val="007477F3"/>
    <w:rsid w:val="00747B40"/>
    <w:rsid w:val="00747D6C"/>
    <w:rsid w:val="007507D5"/>
    <w:rsid w:val="007522E9"/>
    <w:rsid w:val="00752B3D"/>
    <w:rsid w:val="00755075"/>
    <w:rsid w:val="00761802"/>
    <w:rsid w:val="00762189"/>
    <w:rsid w:val="00762DDD"/>
    <w:rsid w:val="007641CC"/>
    <w:rsid w:val="00766240"/>
    <w:rsid w:val="007724CA"/>
    <w:rsid w:val="00772B2C"/>
    <w:rsid w:val="007733BE"/>
    <w:rsid w:val="00773402"/>
    <w:rsid w:val="007769F9"/>
    <w:rsid w:val="0078013C"/>
    <w:rsid w:val="007811FE"/>
    <w:rsid w:val="00786CD3"/>
    <w:rsid w:val="00791163"/>
    <w:rsid w:val="00791341"/>
    <w:rsid w:val="00791DBB"/>
    <w:rsid w:val="007956D6"/>
    <w:rsid w:val="0079608C"/>
    <w:rsid w:val="0079630D"/>
    <w:rsid w:val="007A250B"/>
    <w:rsid w:val="007A4060"/>
    <w:rsid w:val="007A594A"/>
    <w:rsid w:val="007A6F6F"/>
    <w:rsid w:val="007A7470"/>
    <w:rsid w:val="007B0556"/>
    <w:rsid w:val="007B158A"/>
    <w:rsid w:val="007B2D6E"/>
    <w:rsid w:val="007B73E8"/>
    <w:rsid w:val="007C0226"/>
    <w:rsid w:val="007C259C"/>
    <w:rsid w:val="007C2CF3"/>
    <w:rsid w:val="007C3C3A"/>
    <w:rsid w:val="007C479D"/>
    <w:rsid w:val="007C683A"/>
    <w:rsid w:val="007C7027"/>
    <w:rsid w:val="007C7BC4"/>
    <w:rsid w:val="007D227C"/>
    <w:rsid w:val="007D4F08"/>
    <w:rsid w:val="007D53A9"/>
    <w:rsid w:val="007D6147"/>
    <w:rsid w:val="007D7FCD"/>
    <w:rsid w:val="007E166E"/>
    <w:rsid w:val="007E208F"/>
    <w:rsid w:val="007E2E5A"/>
    <w:rsid w:val="007E5E5B"/>
    <w:rsid w:val="007E64CD"/>
    <w:rsid w:val="007E7477"/>
    <w:rsid w:val="007E7D94"/>
    <w:rsid w:val="007F0531"/>
    <w:rsid w:val="007F22F9"/>
    <w:rsid w:val="007F3E31"/>
    <w:rsid w:val="007F534F"/>
    <w:rsid w:val="007F565F"/>
    <w:rsid w:val="007F67C8"/>
    <w:rsid w:val="007F6BD9"/>
    <w:rsid w:val="007F70B2"/>
    <w:rsid w:val="007F7C35"/>
    <w:rsid w:val="007F7F93"/>
    <w:rsid w:val="008010C7"/>
    <w:rsid w:val="0080330C"/>
    <w:rsid w:val="0080358D"/>
    <w:rsid w:val="00803FE8"/>
    <w:rsid w:val="0080444B"/>
    <w:rsid w:val="0080508D"/>
    <w:rsid w:val="00805277"/>
    <w:rsid w:val="00806F57"/>
    <w:rsid w:val="00807117"/>
    <w:rsid w:val="00807C44"/>
    <w:rsid w:val="0081130D"/>
    <w:rsid w:val="008116EC"/>
    <w:rsid w:val="0081255F"/>
    <w:rsid w:val="00812DE9"/>
    <w:rsid w:val="00813D32"/>
    <w:rsid w:val="00815190"/>
    <w:rsid w:val="008153CA"/>
    <w:rsid w:val="00815BC2"/>
    <w:rsid w:val="00815CB9"/>
    <w:rsid w:val="00817D7D"/>
    <w:rsid w:val="00817E7C"/>
    <w:rsid w:val="00823416"/>
    <w:rsid w:val="008238F1"/>
    <w:rsid w:val="00823C0E"/>
    <w:rsid w:val="008275E3"/>
    <w:rsid w:val="008330F6"/>
    <w:rsid w:val="00837250"/>
    <w:rsid w:val="008375DF"/>
    <w:rsid w:val="00843CF9"/>
    <w:rsid w:val="00844F54"/>
    <w:rsid w:val="00847264"/>
    <w:rsid w:val="00847295"/>
    <w:rsid w:val="00850EC2"/>
    <w:rsid w:val="00851D0D"/>
    <w:rsid w:val="00851DF3"/>
    <w:rsid w:val="00854AEE"/>
    <w:rsid w:val="00855087"/>
    <w:rsid w:val="008556B8"/>
    <w:rsid w:val="00857E58"/>
    <w:rsid w:val="00862329"/>
    <w:rsid w:val="008624E4"/>
    <w:rsid w:val="0086314C"/>
    <w:rsid w:val="008646A7"/>
    <w:rsid w:val="00866830"/>
    <w:rsid w:val="00870656"/>
    <w:rsid w:val="00870BC4"/>
    <w:rsid w:val="00871314"/>
    <w:rsid w:val="008719EA"/>
    <w:rsid w:val="00872D1E"/>
    <w:rsid w:val="00873218"/>
    <w:rsid w:val="008732CD"/>
    <w:rsid w:val="00873594"/>
    <w:rsid w:val="00874E59"/>
    <w:rsid w:val="00875810"/>
    <w:rsid w:val="00875918"/>
    <w:rsid w:val="008765A5"/>
    <w:rsid w:val="00880439"/>
    <w:rsid w:val="0088150F"/>
    <w:rsid w:val="00881FFD"/>
    <w:rsid w:val="008832A2"/>
    <w:rsid w:val="008837A9"/>
    <w:rsid w:val="00883ED5"/>
    <w:rsid w:val="00884AB6"/>
    <w:rsid w:val="00891FF5"/>
    <w:rsid w:val="00892146"/>
    <w:rsid w:val="00893CE3"/>
    <w:rsid w:val="00893D8B"/>
    <w:rsid w:val="008954BD"/>
    <w:rsid w:val="0089583B"/>
    <w:rsid w:val="008964FA"/>
    <w:rsid w:val="00896C81"/>
    <w:rsid w:val="008A03A5"/>
    <w:rsid w:val="008A1495"/>
    <w:rsid w:val="008A185E"/>
    <w:rsid w:val="008A2918"/>
    <w:rsid w:val="008B0FAD"/>
    <w:rsid w:val="008B23DE"/>
    <w:rsid w:val="008B2B57"/>
    <w:rsid w:val="008B6A33"/>
    <w:rsid w:val="008B6BCD"/>
    <w:rsid w:val="008B6F97"/>
    <w:rsid w:val="008C08BF"/>
    <w:rsid w:val="008C1080"/>
    <w:rsid w:val="008C1859"/>
    <w:rsid w:val="008C2E12"/>
    <w:rsid w:val="008C337C"/>
    <w:rsid w:val="008C3BB8"/>
    <w:rsid w:val="008C3BC3"/>
    <w:rsid w:val="008C58D5"/>
    <w:rsid w:val="008C7039"/>
    <w:rsid w:val="008C7A5D"/>
    <w:rsid w:val="008D002B"/>
    <w:rsid w:val="008D3DE9"/>
    <w:rsid w:val="008D3E7C"/>
    <w:rsid w:val="008D49F1"/>
    <w:rsid w:val="008D6DC7"/>
    <w:rsid w:val="008D724B"/>
    <w:rsid w:val="008D77EA"/>
    <w:rsid w:val="008E04D3"/>
    <w:rsid w:val="008E16B5"/>
    <w:rsid w:val="008E20D3"/>
    <w:rsid w:val="008E284E"/>
    <w:rsid w:val="008E376F"/>
    <w:rsid w:val="008E3C93"/>
    <w:rsid w:val="008E3CFB"/>
    <w:rsid w:val="008E6FF3"/>
    <w:rsid w:val="008F014C"/>
    <w:rsid w:val="008F24B4"/>
    <w:rsid w:val="008F27CF"/>
    <w:rsid w:val="008F2DB7"/>
    <w:rsid w:val="008F2E17"/>
    <w:rsid w:val="008F3CE1"/>
    <w:rsid w:val="008F774D"/>
    <w:rsid w:val="0090317E"/>
    <w:rsid w:val="00907CEA"/>
    <w:rsid w:val="00910667"/>
    <w:rsid w:val="009115B9"/>
    <w:rsid w:val="00911866"/>
    <w:rsid w:val="009125E0"/>
    <w:rsid w:val="00913DA2"/>
    <w:rsid w:val="00915164"/>
    <w:rsid w:val="00917E00"/>
    <w:rsid w:val="00920728"/>
    <w:rsid w:val="00920B13"/>
    <w:rsid w:val="009213C0"/>
    <w:rsid w:val="009220C2"/>
    <w:rsid w:val="009271C3"/>
    <w:rsid w:val="00927EA9"/>
    <w:rsid w:val="00935310"/>
    <w:rsid w:val="0093673E"/>
    <w:rsid w:val="00936E26"/>
    <w:rsid w:val="00937B0F"/>
    <w:rsid w:val="009401E0"/>
    <w:rsid w:val="00940445"/>
    <w:rsid w:val="00940A69"/>
    <w:rsid w:val="00940F1C"/>
    <w:rsid w:val="009413A7"/>
    <w:rsid w:val="00942A59"/>
    <w:rsid w:val="00943951"/>
    <w:rsid w:val="009453AB"/>
    <w:rsid w:val="00946242"/>
    <w:rsid w:val="0095280A"/>
    <w:rsid w:val="00952FF7"/>
    <w:rsid w:val="00953B4A"/>
    <w:rsid w:val="00953BD3"/>
    <w:rsid w:val="0095651B"/>
    <w:rsid w:val="009574C5"/>
    <w:rsid w:val="00960494"/>
    <w:rsid w:val="00963098"/>
    <w:rsid w:val="0096633C"/>
    <w:rsid w:val="00967900"/>
    <w:rsid w:val="00967A08"/>
    <w:rsid w:val="00967CF0"/>
    <w:rsid w:val="00967D56"/>
    <w:rsid w:val="009706EA"/>
    <w:rsid w:val="009709FB"/>
    <w:rsid w:val="009732A4"/>
    <w:rsid w:val="00973F27"/>
    <w:rsid w:val="00974A4C"/>
    <w:rsid w:val="009803B8"/>
    <w:rsid w:val="0098135D"/>
    <w:rsid w:val="00981B15"/>
    <w:rsid w:val="00983F1F"/>
    <w:rsid w:val="00985075"/>
    <w:rsid w:val="00985889"/>
    <w:rsid w:val="00986F63"/>
    <w:rsid w:val="00991EDB"/>
    <w:rsid w:val="009922CB"/>
    <w:rsid w:val="00993450"/>
    <w:rsid w:val="009943CC"/>
    <w:rsid w:val="0099628F"/>
    <w:rsid w:val="009A08F4"/>
    <w:rsid w:val="009A1EB9"/>
    <w:rsid w:val="009A31F8"/>
    <w:rsid w:val="009A413E"/>
    <w:rsid w:val="009A4D46"/>
    <w:rsid w:val="009A5EBA"/>
    <w:rsid w:val="009A6802"/>
    <w:rsid w:val="009A71CA"/>
    <w:rsid w:val="009A7C98"/>
    <w:rsid w:val="009B092E"/>
    <w:rsid w:val="009B1024"/>
    <w:rsid w:val="009B37A8"/>
    <w:rsid w:val="009B3F91"/>
    <w:rsid w:val="009B4058"/>
    <w:rsid w:val="009C14F4"/>
    <w:rsid w:val="009C42CD"/>
    <w:rsid w:val="009C4E47"/>
    <w:rsid w:val="009C619D"/>
    <w:rsid w:val="009C6554"/>
    <w:rsid w:val="009D3237"/>
    <w:rsid w:val="009D7C06"/>
    <w:rsid w:val="009E1619"/>
    <w:rsid w:val="009E215D"/>
    <w:rsid w:val="009E5C41"/>
    <w:rsid w:val="009F1E61"/>
    <w:rsid w:val="009F3768"/>
    <w:rsid w:val="009F40BD"/>
    <w:rsid w:val="009F5B55"/>
    <w:rsid w:val="009F6A4F"/>
    <w:rsid w:val="009F7A57"/>
    <w:rsid w:val="009F7BC4"/>
    <w:rsid w:val="009F7E36"/>
    <w:rsid w:val="00A008AC"/>
    <w:rsid w:val="00A013DE"/>
    <w:rsid w:val="00A01546"/>
    <w:rsid w:val="00A02EA8"/>
    <w:rsid w:val="00A06044"/>
    <w:rsid w:val="00A06420"/>
    <w:rsid w:val="00A06AC4"/>
    <w:rsid w:val="00A0725C"/>
    <w:rsid w:val="00A106E7"/>
    <w:rsid w:val="00A1185C"/>
    <w:rsid w:val="00A126F6"/>
    <w:rsid w:val="00A1281F"/>
    <w:rsid w:val="00A12B51"/>
    <w:rsid w:val="00A1341B"/>
    <w:rsid w:val="00A138DE"/>
    <w:rsid w:val="00A17BF9"/>
    <w:rsid w:val="00A20038"/>
    <w:rsid w:val="00A22A8F"/>
    <w:rsid w:val="00A24100"/>
    <w:rsid w:val="00A26926"/>
    <w:rsid w:val="00A3295B"/>
    <w:rsid w:val="00A33911"/>
    <w:rsid w:val="00A34740"/>
    <w:rsid w:val="00A36155"/>
    <w:rsid w:val="00A416F6"/>
    <w:rsid w:val="00A43EF9"/>
    <w:rsid w:val="00A44767"/>
    <w:rsid w:val="00A513D4"/>
    <w:rsid w:val="00A53722"/>
    <w:rsid w:val="00A54013"/>
    <w:rsid w:val="00A5568F"/>
    <w:rsid w:val="00A56259"/>
    <w:rsid w:val="00A5627D"/>
    <w:rsid w:val="00A57190"/>
    <w:rsid w:val="00A60082"/>
    <w:rsid w:val="00A60147"/>
    <w:rsid w:val="00A610F2"/>
    <w:rsid w:val="00A6186E"/>
    <w:rsid w:val="00A6188B"/>
    <w:rsid w:val="00A6314D"/>
    <w:rsid w:val="00A63B0C"/>
    <w:rsid w:val="00A653A8"/>
    <w:rsid w:val="00A67174"/>
    <w:rsid w:val="00A72695"/>
    <w:rsid w:val="00A733AA"/>
    <w:rsid w:val="00A753F5"/>
    <w:rsid w:val="00A76BAE"/>
    <w:rsid w:val="00A76FCA"/>
    <w:rsid w:val="00A81C72"/>
    <w:rsid w:val="00A81F18"/>
    <w:rsid w:val="00A874DB"/>
    <w:rsid w:val="00A874DF"/>
    <w:rsid w:val="00A920EB"/>
    <w:rsid w:val="00A9492A"/>
    <w:rsid w:val="00A953E1"/>
    <w:rsid w:val="00A97743"/>
    <w:rsid w:val="00A978D0"/>
    <w:rsid w:val="00AA0BF7"/>
    <w:rsid w:val="00AA2906"/>
    <w:rsid w:val="00AA350D"/>
    <w:rsid w:val="00AA39BC"/>
    <w:rsid w:val="00AA4ABD"/>
    <w:rsid w:val="00AA5564"/>
    <w:rsid w:val="00AA55CF"/>
    <w:rsid w:val="00AA5F35"/>
    <w:rsid w:val="00AA622E"/>
    <w:rsid w:val="00AB0C00"/>
    <w:rsid w:val="00AB4642"/>
    <w:rsid w:val="00AB4959"/>
    <w:rsid w:val="00AB6F43"/>
    <w:rsid w:val="00AC109D"/>
    <w:rsid w:val="00AC4854"/>
    <w:rsid w:val="00AC6305"/>
    <w:rsid w:val="00AC7EB6"/>
    <w:rsid w:val="00AD08B6"/>
    <w:rsid w:val="00AD1FB7"/>
    <w:rsid w:val="00AD33DB"/>
    <w:rsid w:val="00AD3671"/>
    <w:rsid w:val="00AD3C87"/>
    <w:rsid w:val="00AD4F01"/>
    <w:rsid w:val="00AD5FE8"/>
    <w:rsid w:val="00AD694F"/>
    <w:rsid w:val="00AD7AA5"/>
    <w:rsid w:val="00AD7D69"/>
    <w:rsid w:val="00AE14D9"/>
    <w:rsid w:val="00AE1E3D"/>
    <w:rsid w:val="00AE239D"/>
    <w:rsid w:val="00AE27C5"/>
    <w:rsid w:val="00AE43AD"/>
    <w:rsid w:val="00AE4553"/>
    <w:rsid w:val="00AE4C5C"/>
    <w:rsid w:val="00AF1D89"/>
    <w:rsid w:val="00AF3C9F"/>
    <w:rsid w:val="00AF5532"/>
    <w:rsid w:val="00AF58B5"/>
    <w:rsid w:val="00AF5953"/>
    <w:rsid w:val="00AF7A11"/>
    <w:rsid w:val="00B008E2"/>
    <w:rsid w:val="00B01ADB"/>
    <w:rsid w:val="00B01C1A"/>
    <w:rsid w:val="00B02133"/>
    <w:rsid w:val="00B029F9"/>
    <w:rsid w:val="00B05C7C"/>
    <w:rsid w:val="00B1123E"/>
    <w:rsid w:val="00B118E1"/>
    <w:rsid w:val="00B11A89"/>
    <w:rsid w:val="00B1209D"/>
    <w:rsid w:val="00B12496"/>
    <w:rsid w:val="00B14115"/>
    <w:rsid w:val="00B16684"/>
    <w:rsid w:val="00B17072"/>
    <w:rsid w:val="00B17D6C"/>
    <w:rsid w:val="00B23921"/>
    <w:rsid w:val="00B2437D"/>
    <w:rsid w:val="00B24498"/>
    <w:rsid w:val="00B24774"/>
    <w:rsid w:val="00B24CFE"/>
    <w:rsid w:val="00B25C83"/>
    <w:rsid w:val="00B260EE"/>
    <w:rsid w:val="00B26EC1"/>
    <w:rsid w:val="00B275EF"/>
    <w:rsid w:val="00B343A9"/>
    <w:rsid w:val="00B36667"/>
    <w:rsid w:val="00B367AA"/>
    <w:rsid w:val="00B37CAC"/>
    <w:rsid w:val="00B400F6"/>
    <w:rsid w:val="00B421F5"/>
    <w:rsid w:val="00B42946"/>
    <w:rsid w:val="00B45725"/>
    <w:rsid w:val="00B46987"/>
    <w:rsid w:val="00B50D19"/>
    <w:rsid w:val="00B5297F"/>
    <w:rsid w:val="00B52D34"/>
    <w:rsid w:val="00B55C5D"/>
    <w:rsid w:val="00B55CD8"/>
    <w:rsid w:val="00B56C76"/>
    <w:rsid w:val="00B57FA4"/>
    <w:rsid w:val="00B60D0A"/>
    <w:rsid w:val="00B64AAA"/>
    <w:rsid w:val="00B6654A"/>
    <w:rsid w:val="00B67C40"/>
    <w:rsid w:val="00B707A0"/>
    <w:rsid w:val="00B708CD"/>
    <w:rsid w:val="00B70CF3"/>
    <w:rsid w:val="00B7612F"/>
    <w:rsid w:val="00B77BC3"/>
    <w:rsid w:val="00B80580"/>
    <w:rsid w:val="00B80788"/>
    <w:rsid w:val="00B81EF4"/>
    <w:rsid w:val="00B849DD"/>
    <w:rsid w:val="00B86E20"/>
    <w:rsid w:val="00B87BAA"/>
    <w:rsid w:val="00B87FFC"/>
    <w:rsid w:val="00B907DC"/>
    <w:rsid w:val="00B90FAD"/>
    <w:rsid w:val="00B92827"/>
    <w:rsid w:val="00B9496F"/>
    <w:rsid w:val="00B95A26"/>
    <w:rsid w:val="00B9655E"/>
    <w:rsid w:val="00B96F10"/>
    <w:rsid w:val="00B9752C"/>
    <w:rsid w:val="00BA1330"/>
    <w:rsid w:val="00BA1AE4"/>
    <w:rsid w:val="00BA30E9"/>
    <w:rsid w:val="00BA522C"/>
    <w:rsid w:val="00BA5411"/>
    <w:rsid w:val="00BA67B6"/>
    <w:rsid w:val="00BB0380"/>
    <w:rsid w:val="00BB1E8A"/>
    <w:rsid w:val="00BB4549"/>
    <w:rsid w:val="00BB7F98"/>
    <w:rsid w:val="00BC083B"/>
    <w:rsid w:val="00BC2A12"/>
    <w:rsid w:val="00BC31A8"/>
    <w:rsid w:val="00BC4B45"/>
    <w:rsid w:val="00BC727A"/>
    <w:rsid w:val="00BD19A8"/>
    <w:rsid w:val="00BD1F04"/>
    <w:rsid w:val="00BD6F00"/>
    <w:rsid w:val="00BE183C"/>
    <w:rsid w:val="00BE1960"/>
    <w:rsid w:val="00BE3ECA"/>
    <w:rsid w:val="00BE5C31"/>
    <w:rsid w:val="00BE7029"/>
    <w:rsid w:val="00BE7ACF"/>
    <w:rsid w:val="00BF17AF"/>
    <w:rsid w:val="00BF5659"/>
    <w:rsid w:val="00C01139"/>
    <w:rsid w:val="00C01D71"/>
    <w:rsid w:val="00C01E05"/>
    <w:rsid w:val="00C03C98"/>
    <w:rsid w:val="00C0561F"/>
    <w:rsid w:val="00C10E93"/>
    <w:rsid w:val="00C1154B"/>
    <w:rsid w:val="00C14761"/>
    <w:rsid w:val="00C15C04"/>
    <w:rsid w:val="00C16097"/>
    <w:rsid w:val="00C17A92"/>
    <w:rsid w:val="00C207A9"/>
    <w:rsid w:val="00C21923"/>
    <w:rsid w:val="00C249F2"/>
    <w:rsid w:val="00C30268"/>
    <w:rsid w:val="00C31D9B"/>
    <w:rsid w:val="00C32418"/>
    <w:rsid w:val="00C32877"/>
    <w:rsid w:val="00C32DBB"/>
    <w:rsid w:val="00C33F4A"/>
    <w:rsid w:val="00C35547"/>
    <w:rsid w:val="00C372B6"/>
    <w:rsid w:val="00C37866"/>
    <w:rsid w:val="00C43015"/>
    <w:rsid w:val="00C4392C"/>
    <w:rsid w:val="00C5106E"/>
    <w:rsid w:val="00C52012"/>
    <w:rsid w:val="00C53615"/>
    <w:rsid w:val="00C552B6"/>
    <w:rsid w:val="00C569B6"/>
    <w:rsid w:val="00C56B18"/>
    <w:rsid w:val="00C574D9"/>
    <w:rsid w:val="00C665FC"/>
    <w:rsid w:val="00C66E9F"/>
    <w:rsid w:val="00C677A8"/>
    <w:rsid w:val="00C67AE9"/>
    <w:rsid w:val="00C716B3"/>
    <w:rsid w:val="00C74297"/>
    <w:rsid w:val="00C766D8"/>
    <w:rsid w:val="00C769F9"/>
    <w:rsid w:val="00C77772"/>
    <w:rsid w:val="00C861D4"/>
    <w:rsid w:val="00C92912"/>
    <w:rsid w:val="00C9390A"/>
    <w:rsid w:val="00C93C2D"/>
    <w:rsid w:val="00C93CC8"/>
    <w:rsid w:val="00C941A1"/>
    <w:rsid w:val="00C958B6"/>
    <w:rsid w:val="00C95DFA"/>
    <w:rsid w:val="00C9671F"/>
    <w:rsid w:val="00C97042"/>
    <w:rsid w:val="00CA2F71"/>
    <w:rsid w:val="00CA34C4"/>
    <w:rsid w:val="00CA578B"/>
    <w:rsid w:val="00CA5950"/>
    <w:rsid w:val="00CA5F38"/>
    <w:rsid w:val="00CA6333"/>
    <w:rsid w:val="00CA6D97"/>
    <w:rsid w:val="00CB0F58"/>
    <w:rsid w:val="00CB2031"/>
    <w:rsid w:val="00CB36C5"/>
    <w:rsid w:val="00CB400A"/>
    <w:rsid w:val="00CB5C71"/>
    <w:rsid w:val="00CB67A6"/>
    <w:rsid w:val="00CB68F5"/>
    <w:rsid w:val="00CC1E9A"/>
    <w:rsid w:val="00CC3DB0"/>
    <w:rsid w:val="00CC5FCA"/>
    <w:rsid w:val="00CD0ADF"/>
    <w:rsid w:val="00CD10A9"/>
    <w:rsid w:val="00CD1CF0"/>
    <w:rsid w:val="00CD2C20"/>
    <w:rsid w:val="00CD40DE"/>
    <w:rsid w:val="00CD4911"/>
    <w:rsid w:val="00CD4ED0"/>
    <w:rsid w:val="00CE1B43"/>
    <w:rsid w:val="00CE276C"/>
    <w:rsid w:val="00CE5789"/>
    <w:rsid w:val="00CE6E70"/>
    <w:rsid w:val="00CE7003"/>
    <w:rsid w:val="00CF1619"/>
    <w:rsid w:val="00CF24AD"/>
    <w:rsid w:val="00CF31CE"/>
    <w:rsid w:val="00CF49A4"/>
    <w:rsid w:val="00CF5874"/>
    <w:rsid w:val="00CF5F0D"/>
    <w:rsid w:val="00CF7EDC"/>
    <w:rsid w:val="00D008A5"/>
    <w:rsid w:val="00D01C71"/>
    <w:rsid w:val="00D021D2"/>
    <w:rsid w:val="00D032AB"/>
    <w:rsid w:val="00D05B08"/>
    <w:rsid w:val="00D1004D"/>
    <w:rsid w:val="00D105CF"/>
    <w:rsid w:val="00D11C60"/>
    <w:rsid w:val="00D11FEF"/>
    <w:rsid w:val="00D12B06"/>
    <w:rsid w:val="00D12C9C"/>
    <w:rsid w:val="00D13411"/>
    <w:rsid w:val="00D13CA6"/>
    <w:rsid w:val="00D15742"/>
    <w:rsid w:val="00D15FBA"/>
    <w:rsid w:val="00D16EDA"/>
    <w:rsid w:val="00D25688"/>
    <w:rsid w:val="00D274DE"/>
    <w:rsid w:val="00D27650"/>
    <w:rsid w:val="00D27E5A"/>
    <w:rsid w:val="00D31473"/>
    <w:rsid w:val="00D31665"/>
    <w:rsid w:val="00D31E23"/>
    <w:rsid w:val="00D3269E"/>
    <w:rsid w:val="00D34DB8"/>
    <w:rsid w:val="00D3548E"/>
    <w:rsid w:val="00D355B2"/>
    <w:rsid w:val="00D35BF1"/>
    <w:rsid w:val="00D36233"/>
    <w:rsid w:val="00D40295"/>
    <w:rsid w:val="00D4069F"/>
    <w:rsid w:val="00D41481"/>
    <w:rsid w:val="00D41D96"/>
    <w:rsid w:val="00D43410"/>
    <w:rsid w:val="00D4461D"/>
    <w:rsid w:val="00D450FC"/>
    <w:rsid w:val="00D47A5C"/>
    <w:rsid w:val="00D50A2A"/>
    <w:rsid w:val="00D526E5"/>
    <w:rsid w:val="00D52D0D"/>
    <w:rsid w:val="00D5441B"/>
    <w:rsid w:val="00D556D0"/>
    <w:rsid w:val="00D55855"/>
    <w:rsid w:val="00D560B0"/>
    <w:rsid w:val="00D5663A"/>
    <w:rsid w:val="00D57D0E"/>
    <w:rsid w:val="00D61AF9"/>
    <w:rsid w:val="00D6545D"/>
    <w:rsid w:val="00D67EDB"/>
    <w:rsid w:val="00D701A7"/>
    <w:rsid w:val="00D726C2"/>
    <w:rsid w:val="00D75D1D"/>
    <w:rsid w:val="00D77DC4"/>
    <w:rsid w:val="00D802D6"/>
    <w:rsid w:val="00D8060B"/>
    <w:rsid w:val="00D81334"/>
    <w:rsid w:val="00D871B3"/>
    <w:rsid w:val="00D90877"/>
    <w:rsid w:val="00D91EC8"/>
    <w:rsid w:val="00D92D14"/>
    <w:rsid w:val="00D93D8D"/>
    <w:rsid w:val="00D93DE1"/>
    <w:rsid w:val="00D948EE"/>
    <w:rsid w:val="00D9542F"/>
    <w:rsid w:val="00D95AC7"/>
    <w:rsid w:val="00D96410"/>
    <w:rsid w:val="00DA1227"/>
    <w:rsid w:val="00DA1EE1"/>
    <w:rsid w:val="00DA22C0"/>
    <w:rsid w:val="00DA2AAC"/>
    <w:rsid w:val="00DA7024"/>
    <w:rsid w:val="00DB2A51"/>
    <w:rsid w:val="00DB37BA"/>
    <w:rsid w:val="00DB5D4C"/>
    <w:rsid w:val="00DB645F"/>
    <w:rsid w:val="00DB7584"/>
    <w:rsid w:val="00DC0F4F"/>
    <w:rsid w:val="00DC12C1"/>
    <w:rsid w:val="00DC4F4A"/>
    <w:rsid w:val="00DC6834"/>
    <w:rsid w:val="00DC7D57"/>
    <w:rsid w:val="00DC7DBA"/>
    <w:rsid w:val="00DD0084"/>
    <w:rsid w:val="00DD1001"/>
    <w:rsid w:val="00DD1873"/>
    <w:rsid w:val="00DD1CC3"/>
    <w:rsid w:val="00DD3F6F"/>
    <w:rsid w:val="00DD4BA8"/>
    <w:rsid w:val="00DD5027"/>
    <w:rsid w:val="00DD6C26"/>
    <w:rsid w:val="00DD71FF"/>
    <w:rsid w:val="00DD7FF2"/>
    <w:rsid w:val="00DE1D42"/>
    <w:rsid w:val="00DE2B66"/>
    <w:rsid w:val="00DE2E49"/>
    <w:rsid w:val="00DE4D98"/>
    <w:rsid w:val="00DE6301"/>
    <w:rsid w:val="00DE6751"/>
    <w:rsid w:val="00DE7717"/>
    <w:rsid w:val="00DF12E3"/>
    <w:rsid w:val="00DF1DA3"/>
    <w:rsid w:val="00DF25BD"/>
    <w:rsid w:val="00DF2E31"/>
    <w:rsid w:val="00DF3135"/>
    <w:rsid w:val="00DF6148"/>
    <w:rsid w:val="00DF6908"/>
    <w:rsid w:val="00DF733F"/>
    <w:rsid w:val="00DF7E86"/>
    <w:rsid w:val="00E03596"/>
    <w:rsid w:val="00E039F7"/>
    <w:rsid w:val="00E04465"/>
    <w:rsid w:val="00E04806"/>
    <w:rsid w:val="00E05D13"/>
    <w:rsid w:val="00E11D77"/>
    <w:rsid w:val="00E139DD"/>
    <w:rsid w:val="00E13BDB"/>
    <w:rsid w:val="00E14412"/>
    <w:rsid w:val="00E148D2"/>
    <w:rsid w:val="00E149AA"/>
    <w:rsid w:val="00E22177"/>
    <w:rsid w:val="00E24984"/>
    <w:rsid w:val="00E272EC"/>
    <w:rsid w:val="00E276AF"/>
    <w:rsid w:val="00E30326"/>
    <w:rsid w:val="00E313E9"/>
    <w:rsid w:val="00E31E41"/>
    <w:rsid w:val="00E3467E"/>
    <w:rsid w:val="00E346F0"/>
    <w:rsid w:val="00E34D3F"/>
    <w:rsid w:val="00E355BA"/>
    <w:rsid w:val="00E36411"/>
    <w:rsid w:val="00E36D34"/>
    <w:rsid w:val="00E36EBD"/>
    <w:rsid w:val="00E4097D"/>
    <w:rsid w:val="00E513DE"/>
    <w:rsid w:val="00E519E7"/>
    <w:rsid w:val="00E51F4F"/>
    <w:rsid w:val="00E54208"/>
    <w:rsid w:val="00E607BE"/>
    <w:rsid w:val="00E63B2E"/>
    <w:rsid w:val="00E65042"/>
    <w:rsid w:val="00E6534D"/>
    <w:rsid w:val="00E65B51"/>
    <w:rsid w:val="00E71F5C"/>
    <w:rsid w:val="00E7687A"/>
    <w:rsid w:val="00E80709"/>
    <w:rsid w:val="00E807F1"/>
    <w:rsid w:val="00E82B6B"/>
    <w:rsid w:val="00E8543E"/>
    <w:rsid w:val="00E86A88"/>
    <w:rsid w:val="00E90363"/>
    <w:rsid w:val="00E92815"/>
    <w:rsid w:val="00E929D3"/>
    <w:rsid w:val="00E931B7"/>
    <w:rsid w:val="00E94DC8"/>
    <w:rsid w:val="00E971A1"/>
    <w:rsid w:val="00EA42A3"/>
    <w:rsid w:val="00EB000D"/>
    <w:rsid w:val="00EB0D57"/>
    <w:rsid w:val="00EB1987"/>
    <w:rsid w:val="00EB20AA"/>
    <w:rsid w:val="00EB2229"/>
    <w:rsid w:val="00EB2594"/>
    <w:rsid w:val="00EB2981"/>
    <w:rsid w:val="00EB4133"/>
    <w:rsid w:val="00EB482D"/>
    <w:rsid w:val="00EB541C"/>
    <w:rsid w:val="00EB5DCE"/>
    <w:rsid w:val="00EB61F9"/>
    <w:rsid w:val="00EB7F81"/>
    <w:rsid w:val="00EC1A06"/>
    <w:rsid w:val="00EC1E8B"/>
    <w:rsid w:val="00EC2107"/>
    <w:rsid w:val="00EC224E"/>
    <w:rsid w:val="00EC318B"/>
    <w:rsid w:val="00EC3FF4"/>
    <w:rsid w:val="00EC5EFD"/>
    <w:rsid w:val="00ED3B55"/>
    <w:rsid w:val="00ED5797"/>
    <w:rsid w:val="00EE3253"/>
    <w:rsid w:val="00EE7028"/>
    <w:rsid w:val="00EF01E2"/>
    <w:rsid w:val="00EF2E89"/>
    <w:rsid w:val="00EF6E5B"/>
    <w:rsid w:val="00EF77D4"/>
    <w:rsid w:val="00F01DAC"/>
    <w:rsid w:val="00F036A7"/>
    <w:rsid w:val="00F0382F"/>
    <w:rsid w:val="00F04513"/>
    <w:rsid w:val="00F062AE"/>
    <w:rsid w:val="00F10807"/>
    <w:rsid w:val="00F146C8"/>
    <w:rsid w:val="00F1497E"/>
    <w:rsid w:val="00F15E4D"/>
    <w:rsid w:val="00F17B0E"/>
    <w:rsid w:val="00F2095A"/>
    <w:rsid w:val="00F22834"/>
    <w:rsid w:val="00F232A5"/>
    <w:rsid w:val="00F2355B"/>
    <w:rsid w:val="00F25EFE"/>
    <w:rsid w:val="00F27510"/>
    <w:rsid w:val="00F305B8"/>
    <w:rsid w:val="00F30E0B"/>
    <w:rsid w:val="00F33549"/>
    <w:rsid w:val="00F34271"/>
    <w:rsid w:val="00F3767A"/>
    <w:rsid w:val="00F4044E"/>
    <w:rsid w:val="00F41DC8"/>
    <w:rsid w:val="00F4339C"/>
    <w:rsid w:val="00F50264"/>
    <w:rsid w:val="00F50F67"/>
    <w:rsid w:val="00F51C4F"/>
    <w:rsid w:val="00F54119"/>
    <w:rsid w:val="00F552A1"/>
    <w:rsid w:val="00F56169"/>
    <w:rsid w:val="00F5666A"/>
    <w:rsid w:val="00F566CE"/>
    <w:rsid w:val="00F568EF"/>
    <w:rsid w:val="00F56B13"/>
    <w:rsid w:val="00F5734D"/>
    <w:rsid w:val="00F57FBB"/>
    <w:rsid w:val="00F62052"/>
    <w:rsid w:val="00F6275A"/>
    <w:rsid w:val="00F64EA8"/>
    <w:rsid w:val="00F650FC"/>
    <w:rsid w:val="00F72817"/>
    <w:rsid w:val="00F75344"/>
    <w:rsid w:val="00F7619B"/>
    <w:rsid w:val="00F77587"/>
    <w:rsid w:val="00F80149"/>
    <w:rsid w:val="00F8241B"/>
    <w:rsid w:val="00F8373B"/>
    <w:rsid w:val="00F84791"/>
    <w:rsid w:val="00F85C04"/>
    <w:rsid w:val="00F86F35"/>
    <w:rsid w:val="00F8705D"/>
    <w:rsid w:val="00F872C4"/>
    <w:rsid w:val="00F910F9"/>
    <w:rsid w:val="00F9266A"/>
    <w:rsid w:val="00F94F76"/>
    <w:rsid w:val="00FA02BD"/>
    <w:rsid w:val="00FA0C4F"/>
    <w:rsid w:val="00FA13C7"/>
    <w:rsid w:val="00FA3492"/>
    <w:rsid w:val="00FA3921"/>
    <w:rsid w:val="00FA6966"/>
    <w:rsid w:val="00FA76A9"/>
    <w:rsid w:val="00FB3CDC"/>
    <w:rsid w:val="00FB3E10"/>
    <w:rsid w:val="00FB4BC8"/>
    <w:rsid w:val="00FB7EEA"/>
    <w:rsid w:val="00FC1203"/>
    <w:rsid w:val="00FC1CA6"/>
    <w:rsid w:val="00FC3A37"/>
    <w:rsid w:val="00FC3C26"/>
    <w:rsid w:val="00FC4F46"/>
    <w:rsid w:val="00FC5DA6"/>
    <w:rsid w:val="00FC79CA"/>
    <w:rsid w:val="00FD02B4"/>
    <w:rsid w:val="00FE0D23"/>
    <w:rsid w:val="00FE187F"/>
    <w:rsid w:val="00FE26E6"/>
    <w:rsid w:val="00FE34AC"/>
    <w:rsid w:val="00FE3650"/>
    <w:rsid w:val="00FE37CA"/>
    <w:rsid w:val="00FE6494"/>
    <w:rsid w:val="00FE6994"/>
    <w:rsid w:val="00FE7930"/>
    <w:rsid w:val="00FF0211"/>
    <w:rsid w:val="00FF0A6B"/>
    <w:rsid w:val="00FF303E"/>
    <w:rsid w:val="00FF44F0"/>
    <w:rsid w:val="00FF49F1"/>
    <w:rsid w:val="00FF546F"/>
    <w:rsid w:val="00FF655E"/>
    <w:rsid w:val="00FF663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2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238F1"/>
  </w:style>
  <w:style w:type="character" w:styleId="a3">
    <w:name w:val="Hyperlink"/>
    <w:basedOn w:val="a0"/>
    <w:uiPriority w:val="99"/>
    <w:unhideWhenUsed/>
    <w:rsid w:val="000133D0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5C4742"/>
  </w:style>
  <w:style w:type="character" w:customStyle="1" w:styleId="spellingerror">
    <w:name w:val="spellingerror"/>
    <w:basedOn w:val="a0"/>
    <w:rsid w:val="007811FE"/>
  </w:style>
  <w:style w:type="paragraph" w:styleId="a4">
    <w:name w:val="List Paragraph"/>
    <w:basedOn w:val="a"/>
    <w:uiPriority w:val="34"/>
    <w:qFormat/>
    <w:rsid w:val="00FB4BC8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2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238F1"/>
  </w:style>
  <w:style w:type="character" w:styleId="a3">
    <w:name w:val="Hyperlink"/>
    <w:basedOn w:val="a0"/>
    <w:uiPriority w:val="99"/>
    <w:unhideWhenUsed/>
    <w:rsid w:val="000133D0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5C4742"/>
  </w:style>
  <w:style w:type="character" w:customStyle="1" w:styleId="spellingerror">
    <w:name w:val="spellingerror"/>
    <w:basedOn w:val="a0"/>
    <w:rsid w:val="007811FE"/>
  </w:style>
  <w:style w:type="paragraph" w:styleId="a4">
    <w:name w:val="List Paragraph"/>
    <w:basedOn w:val="a"/>
    <w:uiPriority w:val="34"/>
    <w:qFormat/>
    <w:rsid w:val="00FB4BC8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tubec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Елена Вячеславовна</dc:creator>
  <cp:lastModifiedBy>Лидия Кононенко</cp:lastModifiedBy>
  <cp:revision>16</cp:revision>
  <cp:lastPrinted>2019-07-02T10:18:00Z</cp:lastPrinted>
  <dcterms:created xsi:type="dcterms:W3CDTF">2018-11-15T06:50:00Z</dcterms:created>
  <dcterms:modified xsi:type="dcterms:W3CDTF">2019-07-03T09:24:00Z</dcterms:modified>
</cp:coreProperties>
</file>