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7D" w:rsidRPr="00726C7D" w:rsidRDefault="00726C7D" w:rsidP="00726C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726C7D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КОНТРОЛЬНО - СЧЕТНАЯ ПАЛАТА МУНИЦИПАЛЬНОГО ОБРАЗОВАНИЯ </w:t>
      </w:r>
    </w:p>
    <w:p w:rsidR="00726C7D" w:rsidRPr="00726C7D" w:rsidRDefault="00726C7D" w:rsidP="00726C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«АХТУБИНСКИЙ РАЙОН»</w:t>
      </w:r>
    </w:p>
    <w:p w:rsidR="00726C7D" w:rsidRPr="00726C7D" w:rsidRDefault="00726C7D" w:rsidP="00726C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6C7D" w:rsidRPr="00726C7D" w:rsidRDefault="00726C7D" w:rsidP="00726C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Волгоградская ул., д.141, г. Ахтубинск, 416500</w:t>
      </w:r>
      <w:proofErr w:type="gram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ел./факс (8-85141) (8-85141) 4-04-24 / , (8-85141) 4-04-15</w:t>
      </w:r>
    </w:p>
    <w:p w:rsidR="00726C7D" w:rsidRPr="00726C7D" w:rsidRDefault="00726C7D" w:rsidP="00726C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78317643, ОГРН 1063022000282, ИНН/КПП 3001040259/300101001</w:t>
      </w:r>
    </w:p>
    <w:p w:rsidR="00726C7D" w:rsidRPr="00726C7D" w:rsidRDefault="00726C7D" w:rsidP="00726C7D">
      <w:pPr>
        <w:pBdr>
          <w:top w:val="thinThickSmallGap" w:sz="2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C7D" w:rsidRPr="00726C7D" w:rsidRDefault="00726C7D" w:rsidP="0072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АКТ </w:t>
      </w:r>
    </w:p>
    <w:p w:rsidR="00726C7D" w:rsidRPr="00726C7D" w:rsidRDefault="00726C7D" w:rsidP="0072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Проверки законности, результативности (эффективности и экономности) использования средств бюджета муниципального района, поступивших в бюджет Администрации муниципального образования «</w:t>
      </w:r>
      <w:proofErr w:type="spellStart"/>
      <w:r w:rsidRPr="00726C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Капустиноярский</w:t>
      </w:r>
      <w:proofErr w:type="spellEnd"/>
      <w:r w:rsidRPr="00726C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сельсовет»</w:t>
      </w:r>
    </w:p>
    <w:p w:rsidR="00726C7D" w:rsidRPr="00726C7D" w:rsidRDefault="00726C7D" w:rsidP="0072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 2014 год и за истекший период 2015 года</w:t>
      </w:r>
      <w:r w:rsidRPr="00726C7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</w:p>
    <w:p w:rsidR="00726C7D" w:rsidRPr="00726C7D" w:rsidRDefault="00726C7D" w:rsidP="00726C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хтубинск</w:t>
      </w:r>
      <w:proofErr w:type="spellEnd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09.10.2015 г.  </w:t>
      </w:r>
    </w:p>
    <w:p w:rsidR="00726C7D" w:rsidRPr="00726C7D" w:rsidRDefault="00726C7D" w:rsidP="00726C7D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6C7D" w:rsidRPr="00726C7D" w:rsidRDefault="00726C7D" w:rsidP="00726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пункта 2.8 Плана работы на 2015 год, поручения от 09.09.2015 исх. № 134 Контрольно-счетной палатой муниципального образования «</w:t>
      </w:r>
      <w:proofErr w:type="spell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Ахтубинский</w:t>
      </w:r>
      <w:proofErr w:type="spellEnd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составе председателя Цапко Светланы Викторовны, главного инспектора Нестеренко Натальи Викторовны, ведущего инспектора Мартыновой Елены Анатольевны проведена проверка законности, результативности (эффективности и экономности) использования средств бюджета муниципального района, поступивших в бюджет Администрации муниципального образования «</w:t>
      </w:r>
      <w:proofErr w:type="spell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Капустиноярский</w:t>
      </w:r>
      <w:proofErr w:type="spellEnd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сельсовет» за 2014 год и</w:t>
      </w:r>
      <w:proofErr w:type="gramEnd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истекший период 2015 года. </w:t>
      </w:r>
    </w:p>
    <w:p w:rsidR="00726C7D" w:rsidRPr="00726C7D" w:rsidRDefault="00726C7D" w:rsidP="00726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Проверка проводилась в соответствии с Соглашением между Советом муниципального образования «</w:t>
      </w:r>
      <w:proofErr w:type="spell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Капустиноярский</w:t>
      </w:r>
      <w:proofErr w:type="spellEnd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сельсовет», Контрольно-счетной палатой муниципального образования «</w:t>
      </w:r>
      <w:proofErr w:type="spell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Ахтубинский</w:t>
      </w:r>
      <w:proofErr w:type="spellEnd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и Советом муниципального образования «</w:t>
      </w:r>
      <w:proofErr w:type="spell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Ахтубинский</w:t>
      </w:r>
      <w:proofErr w:type="spellEnd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о передаче Контрольно-счетной палате муниципального образования «</w:t>
      </w:r>
      <w:proofErr w:type="spell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Ахтубинский</w:t>
      </w:r>
      <w:proofErr w:type="spellEnd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полномочий контрольно-счетного органа муниципального образования «</w:t>
      </w:r>
      <w:proofErr w:type="spell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Капустиноярский</w:t>
      </w:r>
      <w:proofErr w:type="spellEnd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сельсовет» по осуществлению внешнего муниципального финансового контроля от 01 декабря 2014 года за № 4.</w:t>
      </w:r>
      <w:proofErr w:type="gramEnd"/>
    </w:p>
    <w:p w:rsidR="00726C7D" w:rsidRPr="00726C7D" w:rsidRDefault="00726C7D" w:rsidP="00726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Объект проверки:</w:t>
      </w: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муниципального образования «</w:t>
      </w:r>
      <w:proofErr w:type="spell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Капустиноярский</w:t>
      </w:r>
      <w:proofErr w:type="spellEnd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сельсовет». </w:t>
      </w:r>
    </w:p>
    <w:p w:rsidR="00726C7D" w:rsidRPr="00726C7D" w:rsidRDefault="00726C7D" w:rsidP="00726C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726C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Юридический адрес:</w:t>
      </w: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26C7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Астраханская область, </w:t>
      </w:r>
      <w:proofErr w:type="spellStart"/>
      <w:r w:rsidRPr="00726C7D">
        <w:rPr>
          <w:rFonts w:ascii="Times New Roman" w:eastAsia="Times New Roman" w:hAnsi="Times New Roman" w:cs="Times New Roman"/>
          <w:sz w:val="20"/>
          <w:szCs w:val="20"/>
          <w:lang w:eastAsia="ar-SA"/>
        </w:rPr>
        <w:t>Ахтубинский</w:t>
      </w:r>
      <w:proofErr w:type="spellEnd"/>
      <w:r w:rsidRPr="00726C7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район, с. Капустин Яр, ул. Октябрьская, д. 4, телефон: 4-15-33.</w:t>
      </w:r>
      <w:proofErr w:type="gramEnd"/>
    </w:p>
    <w:p w:rsidR="00726C7D" w:rsidRPr="00726C7D" w:rsidRDefault="00726C7D" w:rsidP="0072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проверки</w:t>
      </w: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: Проверить  законность, результативность (эффективность и экономность) использования средств бюджета</w:t>
      </w:r>
      <w:r w:rsidRPr="00726C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района, поступивших в бюджет Администрации муниципального образования «</w:t>
      </w:r>
      <w:proofErr w:type="spell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Капустиноярский</w:t>
      </w:r>
      <w:proofErr w:type="spellEnd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сельсовет».</w:t>
      </w:r>
    </w:p>
    <w:p w:rsidR="00726C7D" w:rsidRPr="00726C7D" w:rsidRDefault="00726C7D" w:rsidP="00726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Ответственными должностными лицами в проверяемом периоде являлись:</w:t>
      </w:r>
    </w:p>
    <w:p w:rsidR="00726C7D" w:rsidRPr="00726C7D" w:rsidRDefault="00726C7D" w:rsidP="00726C7D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– </w:t>
      </w:r>
      <w:r w:rsidRPr="00726C7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Смирнов Александр Михайлович, действующий до </w:t>
      </w:r>
      <w:r w:rsidRPr="00726C7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21.09.2014г.</w:t>
      </w:r>
    </w:p>
    <w:p w:rsidR="00726C7D" w:rsidRPr="00726C7D" w:rsidRDefault="00726C7D" w:rsidP="00726C7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ar-SA"/>
        </w:rPr>
        <w:t>глава муниципального образования – Крюкова Наталья Михайловна, приступившая к исполнению обязанностей с 22.09.2014г.</w:t>
      </w:r>
    </w:p>
    <w:p w:rsidR="00726C7D" w:rsidRPr="00726C7D" w:rsidRDefault="00726C7D" w:rsidP="00726C7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главный бухгалтер – Терехова Светлана Викторовна по договору гражданско-правового характера с 27.11.2014 г. по 31.12.2014 г.,  по трудовому договору б/н от 12.01.2015г. </w:t>
      </w:r>
    </w:p>
    <w:p w:rsidR="00726C7D" w:rsidRPr="00726C7D" w:rsidRDefault="00726C7D" w:rsidP="00726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6C7D" w:rsidRPr="00726C7D" w:rsidRDefault="00726C7D" w:rsidP="0072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Проверяемый период деятельности</w:t>
      </w: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: с 1 января 2014 г. по 31 августа 2015 г.</w:t>
      </w:r>
    </w:p>
    <w:p w:rsidR="00726C7D" w:rsidRPr="00726C7D" w:rsidRDefault="00726C7D" w:rsidP="00726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проведения проверки: </w:t>
      </w: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10.09.2015 г. по 09.10.2015 г. </w:t>
      </w:r>
    </w:p>
    <w:p w:rsidR="00726C7D" w:rsidRPr="00726C7D" w:rsidRDefault="00726C7D" w:rsidP="00726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C7D" w:rsidRPr="00726C7D" w:rsidRDefault="00726C7D" w:rsidP="00726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ходе проверки проверены</w:t>
      </w: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726C7D" w:rsidRPr="00726C7D" w:rsidRDefault="00726C7D" w:rsidP="00726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оборотно</w:t>
      </w:r>
      <w:proofErr w:type="spellEnd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-сальдовые ведомости за период с 01.01.2014г. по 31.10.2015г., </w:t>
      </w:r>
    </w:p>
    <w:p w:rsidR="00726C7D" w:rsidRPr="00726C7D" w:rsidRDefault="00726C7D" w:rsidP="00726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оборотно</w:t>
      </w:r>
      <w:proofErr w:type="spellEnd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-сальдовые ведомости по счетам 101.00, 105.00, 206.00, 208.00, 302.00 за период с 01.01.2014г. по 31.10.2015г.,</w:t>
      </w:r>
    </w:p>
    <w:p w:rsidR="00726C7D" w:rsidRPr="00726C7D" w:rsidRDefault="00726C7D" w:rsidP="00726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журналы операций №1, № 2, № 3, № 4, № 5, № 6, № 7 с подтверждающими первичными документами за период с 01.01.2014 года по 31.10.2015г. – выборочно.</w:t>
      </w:r>
    </w:p>
    <w:p w:rsidR="00726C7D" w:rsidRPr="00726C7D" w:rsidRDefault="00726C7D" w:rsidP="00726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C7D" w:rsidRPr="00726C7D" w:rsidRDefault="00726C7D" w:rsidP="00726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C7D" w:rsidRPr="00726C7D" w:rsidRDefault="00726C7D" w:rsidP="00726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ВЫВОДЫ:</w:t>
      </w:r>
    </w:p>
    <w:p w:rsidR="00726C7D" w:rsidRPr="00726C7D" w:rsidRDefault="00726C7D" w:rsidP="00726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6C7D" w:rsidRPr="00726C7D" w:rsidRDefault="00726C7D" w:rsidP="00726C7D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проверяемом периоде безвозмездные поступления из МО «</w:t>
      </w:r>
      <w:proofErr w:type="spell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Ахтубинский</w:t>
      </w:r>
      <w:proofErr w:type="spellEnd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(объем проверенных средств) составили   10094,288 тыс. руб.</w:t>
      </w:r>
    </w:p>
    <w:p w:rsidR="00726C7D" w:rsidRPr="00726C7D" w:rsidRDefault="00726C7D" w:rsidP="00726C7D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нарушение требований статьи 131, 164 Гражданского кодекса Российской Федерации, статьи 4 Федерального закона от 21.07.1997г. № 122-ФЗ «О государственной регистрации прав на недвижимое имущество и сделок с ним», п.36 Приказа Минфина России от 01.12.2010 №157н (ред. от 29.08.2014г.), документы о государственной регистрации права оперативного управления на 15 объектов Администрацией МО «</w:t>
      </w:r>
      <w:proofErr w:type="spell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Капустиноярский</w:t>
      </w:r>
      <w:proofErr w:type="spellEnd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сельсовет»  к проверке не представлены. </w:t>
      </w:r>
      <w:proofErr w:type="gramEnd"/>
    </w:p>
    <w:p w:rsidR="00726C7D" w:rsidRPr="00726C7D" w:rsidRDefault="00726C7D" w:rsidP="00726C7D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нарушение п. 38 Инструкции 157-н от 01.12.2010 г. на балансе Администрации МО «</w:t>
      </w:r>
      <w:proofErr w:type="spell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Капустиноярский</w:t>
      </w:r>
      <w:proofErr w:type="spellEnd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сельсовет»  не поставлены на учет следующие объекты недвижимости: </w:t>
      </w:r>
    </w:p>
    <w:p w:rsidR="00726C7D" w:rsidRPr="00726C7D" w:rsidRDefault="00726C7D" w:rsidP="00726C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Гараж РКЦ, площадью 59,7 </w:t>
      </w:r>
      <w:proofErr w:type="spell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свидетельство о государственной  регистрации права от 23.12.2008 г. </w:t>
      </w:r>
    </w:p>
    <w:p w:rsidR="00726C7D" w:rsidRPr="00726C7D" w:rsidRDefault="00726C7D" w:rsidP="00726C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Электросетевой комплекс, площадь 201 </w:t>
      </w:r>
      <w:proofErr w:type="spell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свидетельство о государственной регистрации права от 11.08.2009г. </w:t>
      </w:r>
      <w:r w:rsidRPr="00726C7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</w:t>
      </w:r>
    </w:p>
    <w:p w:rsidR="00726C7D" w:rsidRPr="00726C7D" w:rsidRDefault="00726C7D" w:rsidP="00726C7D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нарушение п. 71 Инструкции 157н от 01.12.2010г. Администрация МО «</w:t>
      </w:r>
      <w:proofErr w:type="spell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Капустиноярский</w:t>
      </w:r>
      <w:proofErr w:type="spellEnd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сельсовет» не учитывает на балансе земельные участки общей кадастровой стоимостью на 01.01.2015 г. 146742525,70 руб.  </w:t>
      </w:r>
    </w:p>
    <w:p w:rsidR="00726C7D" w:rsidRPr="00726C7D" w:rsidRDefault="00726C7D" w:rsidP="00726C7D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нарушение Постановления Правительства Российской Федерации от 13 октября 2008 г. N 749 «Об особенностях направления работников в служебные командировки» при проверке</w:t>
      </w:r>
      <w:r w:rsidRPr="00726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726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журнала-операций</w:t>
      </w:r>
      <w:proofErr w:type="gramEnd"/>
      <w:r w:rsidRPr="00726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3 расчетов с подотчетными лицами было выявлено, что к авансовым отчетам за 2014 год на оплату командировочных расходов (суточных) на сумму 1000,00 руб. не прилагается служебное задание.</w:t>
      </w:r>
    </w:p>
    <w:p w:rsidR="00726C7D" w:rsidRPr="00726C7D" w:rsidRDefault="00726C7D" w:rsidP="00726C7D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нарушение Постановления Правительства РФ от 02.10.2002г. № 729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бюджета», Администрация МО «</w:t>
      </w:r>
      <w:proofErr w:type="spell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Капустиноярский</w:t>
      </w:r>
      <w:proofErr w:type="spellEnd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сельсовет» произвела возмещение суточных расходов сверх установленных норм в размере 1800,00 руб.</w:t>
      </w:r>
    </w:p>
    <w:p w:rsidR="00726C7D" w:rsidRPr="00726C7D" w:rsidRDefault="00726C7D" w:rsidP="00726C7D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Выявлено нарушение требований по оформлению фактов хозяйственной жизни экономического субъекта первичными учетными документами. В нарушение Федерального закона от 06.12.2011  № 402 – ФЗ, Инструкции от 01.10.2010г. № 157н:</w:t>
      </w:r>
    </w:p>
    <w:p w:rsidR="00726C7D" w:rsidRPr="00726C7D" w:rsidRDefault="00726C7D" w:rsidP="00726C7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в журнале операций № 4 отражены операции за 2014 год на сумму 1088746,98 руб., на которые отсутствуют подтверждающие документы, </w:t>
      </w:r>
    </w:p>
    <w:p w:rsidR="00726C7D" w:rsidRPr="00726C7D" w:rsidRDefault="00726C7D" w:rsidP="00726C7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в журнале операций № 7 отражены 50 операции за 2014 год на сумму 25545730,34 руб., на которые отсутствуют подтверждающие документы.</w:t>
      </w:r>
    </w:p>
    <w:p w:rsidR="00726C7D" w:rsidRPr="00726C7D" w:rsidRDefault="00726C7D" w:rsidP="00726C7D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нарушение «Положения о списании муниципального имущества МО «</w:t>
      </w:r>
      <w:proofErr w:type="spellStart"/>
      <w:r w:rsidRPr="00726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Ахтубинский</w:t>
      </w:r>
      <w:proofErr w:type="spellEnd"/>
      <w:r w:rsidRPr="00726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район» от 25.07.2013г № 106 </w:t>
      </w: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нарушен порядок списании недвижимого имущества в 2015 году на сумму </w:t>
      </w:r>
      <w:r w:rsidRPr="00726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417611,20 руб.</w:t>
      </w: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(без распоряжения Администрации МО «</w:t>
      </w:r>
      <w:proofErr w:type="spell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Ахтубинский</w:t>
      </w:r>
      <w:proofErr w:type="spellEnd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и без согласования с Комитетом имущественных и земельных отношений МО «</w:t>
      </w:r>
      <w:proofErr w:type="spell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Ахтубинский</w:t>
      </w:r>
      <w:proofErr w:type="spellEnd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район»).</w:t>
      </w:r>
    </w:p>
    <w:p w:rsidR="00726C7D" w:rsidRPr="00726C7D" w:rsidRDefault="00726C7D" w:rsidP="00726C7D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Нарушен порядок принятия к учету основных средств и списания недвижимого имущества в 2014 году: здание по адресу </w:t>
      </w:r>
      <w:proofErr w:type="spellStart"/>
      <w:r w:rsidRPr="00726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</w:t>
      </w:r>
      <w:proofErr w:type="gramStart"/>
      <w:r w:rsidRPr="00726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.П</w:t>
      </w:r>
      <w:proofErr w:type="gramEnd"/>
      <w:r w:rsidRPr="00726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обеды</w:t>
      </w:r>
      <w:proofErr w:type="spellEnd"/>
      <w:r w:rsidRPr="00726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90 кв.2 на сумму 77500,00 руб. было поставлено на баланс и списано с баланса администрации МО «</w:t>
      </w:r>
      <w:proofErr w:type="spellStart"/>
      <w:r w:rsidRPr="00726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Капустиноярский</w:t>
      </w:r>
      <w:proofErr w:type="spellEnd"/>
      <w:r w:rsidRPr="00726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сельсовет» без подтверждающих документов. </w:t>
      </w:r>
    </w:p>
    <w:p w:rsidR="00726C7D" w:rsidRPr="00726C7D" w:rsidRDefault="00726C7D" w:rsidP="00726C7D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Неэффективное использование </w:t>
      </w: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10 контейнеров для ТБО, которые находятся на территории частных дворов, приобретенные по МП «Управление отходами в муниципальном образовании «</w:t>
      </w:r>
      <w:proofErr w:type="spell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Ахтубинский</w:t>
      </w:r>
      <w:proofErr w:type="spellEnd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на 2011-2015 годы и перспективу до 2020 года». </w:t>
      </w:r>
    </w:p>
    <w:p w:rsidR="00726C7D" w:rsidRPr="00726C7D" w:rsidRDefault="00726C7D" w:rsidP="00726C7D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балансе администрации не учтены контейнерные площадки в количестве 5 штук. </w:t>
      </w:r>
    </w:p>
    <w:p w:rsidR="00726C7D" w:rsidRPr="00726C7D" w:rsidRDefault="00726C7D" w:rsidP="00726C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C7D" w:rsidRPr="00726C7D" w:rsidRDefault="00726C7D" w:rsidP="00726C7D">
      <w:pPr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ходе проверки выявлены нарушения на сумму 10491,89  руб., в том числе:</w:t>
      </w:r>
    </w:p>
    <w:p w:rsidR="00726C7D" w:rsidRPr="00726C7D" w:rsidRDefault="00726C7D" w:rsidP="00726C7D">
      <w:pPr>
        <w:numPr>
          <w:ilvl w:val="1"/>
          <w:numId w:val="7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нарушение Инструкции от 1 декабря 2010 г. N 157н при проверке подтверждающих документов к журналу № 1 «Касса» за 2014 год было выявлено нарушение на сумму 3400,00 руб. – выдача наличных денежных средств под отчет без заявлений от подотчетных лиц с конкретным указанием целей получения денежных средств.</w:t>
      </w:r>
    </w:p>
    <w:p w:rsidR="00726C7D" w:rsidRPr="00726C7D" w:rsidRDefault="00726C7D" w:rsidP="00726C7D">
      <w:pPr>
        <w:numPr>
          <w:ilvl w:val="1"/>
          <w:numId w:val="7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нарушение Инструкции от 06.12.2010 № 162н (в редакции Приказа Минфина России от 17.08.2015 № 127н) было выявлено нарушение - поступление наличных денежных средств, полученных с использованием банковской карты через банкомат, в «Кассу» Администрации МО «</w:t>
      </w:r>
      <w:proofErr w:type="spell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Капустиноярский</w:t>
      </w:r>
      <w:proofErr w:type="spellEnd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сельсовет» на сумму 3600,00 руб. без приложения чека банкомата.</w:t>
      </w:r>
    </w:p>
    <w:p w:rsidR="00726C7D" w:rsidRPr="00726C7D" w:rsidRDefault="00726C7D" w:rsidP="00726C7D">
      <w:pPr>
        <w:numPr>
          <w:ilvl w:val="1"/>
          <w:numId w:val="7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Неэффективное использование бюджетных средств за период с 01.01.2015 по 31.08.2015 года в сумме 1800 руб.- штрафы в налоговую инспекцию.</w:t>
      </w:r>
    </w:p>
    <w:p w:rsidR="00726C7D" w:rsidRPr="00726C7D" w:rsidRDefault="00726C7D" w:rsidP="00726C7D">
      <w:pPr>
        <w:numPr>
          <w:ilvl w:val="1"/>
          <w:numId w:val="7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Главному бухгалтеру в 2015 г. была начислена и выплачена заработная плата сверх указанной в штатном расписании в размере 1691,89 руб., в том числе:  в январе на 204,00 руб., в марте на 991,92 руб., в апреле на 495,97 руб. </w:t>
      </w:r>
      <w:proofErr w:type="gramEnd"/>
    </w:p>
    <w:p w:rsidR="00726C7D" w:rsidRPr="00726C7D" w:rsidRDefault="00726C7D" w:rsidP="00726C7D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C7D" w:rsidRPr="00726C7D" w:rsidRDefault="00726C7D" w:rsidP="00726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C7D" w:rsidRPr="00726C7D" w:rsidRDefault="00726C7D" w:rsidP="00726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ПРЕДЛОЖЕНИЯ:</w:t>
      </w:r>
    </w:p>
    <w:p w:rsidR="00726C7D" w:rsidRPr="00726C7D" w:rsidRDefault="00726C7D" w:rsidP="00726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C7D" w:rsidRPr="00726C7D" w:rsidRDefault="00726C7D" w:rsidP="00726C7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Оформлять и составлять первичные учетные документы в соответствии с Инструкцией  от 01.10.2010г. № 157н, Инструкцией от 06.12.2010 № 162н, Законом от 06.12.2011 № 402 - ФЗ «О бухгалтерском учете».</w:t>
      </w:r>
    </w:p>
    <w:p w:rsidR="00726C7D" w:rsidRPr="00726C7D" w:rsidRDefault="00726C7D" w:rsidP="00726C7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отражении хозяйственных операций по движению активов руководствоваться положениями Инструкции от 01.12.2010 № 157н и Закона от 06.12.2011 № 402–ФЗ «О бухгалтерском учете».           </w:t>
      </w:r>
    </w:p>
    <w:p w:rsidR="00726C7D" w:rsidRPr="00726C7D" w:rsidRDefault="00726C7D" w:rsidP="00726C7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допускать нарушений действующего бюджетного законодательства, осуществлять использование бюджетных средств, строго по целевому назначению в соответствии с утвержденной бюджетной классификацией.</w:t>
      </w:r>
    </w:p>
    <w:p w:rsidR="00726C7D" w:rsidRPr="00726C7D" w:rsidRDefault="00726C7D" w:rsidP="00726C7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Произвести регистрацию имущества, закрепленного на праве оперативного управления и находящегося в собственности.</w:t>
      </w:r>
    </w:p>
    <w:p w:rsidR="00726C7D" w:rsidRPr="00726C7D" w:rsidRDefault="00726C7D" w:rsidP="00726C7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допускать неэффективного расходования бюджетных средств.</w:t>
      </w:r>
    </w:p>
    <w:p w:rsidR="00726C7D" w:rsidRPr="00726C7D" w:rsidRDefault="00726C7D" w:rsidP="00726C7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 произвести удержание из заработной платы главного бухгалтера Тереховой С.В. в размере излишне начисленной суммы 1691,89 руб.    </w:t>
      </w:r>
    </w:p>
    <w:p w:rsidR="00726C7D" w:rsidRPr="00726C7D" w:rsidRDefault="00726C7D" w:rsidP="00726C7D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Разработать положение о командировках и определить размеры компенсационных выплат при направлении работников в командировки  не выше, чем в Администрации МО «</w:t>
      </w:r>
      <w:proofErr w:type="spellStart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Ахтубинский</w:t>
      </w:r>
      <w:proofErr w:type="spellEnd"/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район».</w:t>
      </w:r>
    </w:p>
    <w:p w:rsidR="00726C7D" w:rsidRPr="00726C7D" w:rsidRDefault="00726C7D" w:rsidP="00726C7D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Принять меры по возврату в бюджет поселения произведенных сверхнормативно расходов.</w:t>
      </w:r>
    </w:p>
    <w:p w:rsidR="00726C7D" w:rsidRPr="00726C7D" w:rsidRDefault="00726C7D" w:rsidP="00726C7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 переназначить материально-ответственное лицо в соответствии с перечнем должностей и работ, замещаемых или выполняемых работниками, с которыми работодатель может заключать </w:t>
      </w: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письменные договоры о полной индивидуальной материальной ответственности за недостачу вверенного имущества, утвержденным Постановлением Минтруда России от 31.12.2002 № 85.</w:t>
      </w:r>
    </w:p>
    <w:p w:rsidR="00726C7D" w:rsidRPr="00726C7D" w:rsidRDefault="00726C7D" w:rsidP="00726C7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Контейнеры для ТБО находящиеся на территории частных дворов, необходимо разместить на контейнерных площадках в общее пользование всех жителей с. Капустин Яр.  </w:t>
      </w:r>
    </w:p>
    <w:p w:rsidR="00726C7D" w:rsidRPr="00726C7D" w:rsidRDefault="00726C7D" w:rsidP="00726C7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восстановить стоимость контейнерных площадок и поставить на баланс для дальнейшего учета.</w:t>
      </w:r>
    </w:p>
    <w:p w:rsidR="00726C7D" w:rsidRPr="00726C7D" w:rsidRDefault="00726C7D" w:rsidP="00726C7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допускать нарушений требований по оформлению фактов хозяйственной жизни экономического субъекта первичными учетными документами.</w:t>
      </w:r>
    </w:p>
    <w:p w:rsidR="00726C7D" w:rsidRPr="00726C7D" w:rsidRDefault="00726C7D" w:rsidP="00726C7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C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заключении договоров подряда учитывать ст. 14 Федерального закона от 02.03.2007 № 25-ФЗ «О муниципальной службе в Российской Федерации».</w:t>
      </w:r>
    </w:p>
    <w:p w:rsidR="00726C7D" w:rsidRPr="00726C7D" w:rsidRDefault="00726C7D" w:rsidP="00726C7D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26C7D" w:rsidRPr="00726C7D" w:rsidRDefault="00726C7D" w:rsidP="00726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4502"/>
      </w:tblGrid>
      <w:tr w:rsidR="00726C7D" w:rsidRPr="00726C7D" w:rsidTr="001D0D88">
        <w:tc>
          <w:tcPr>
            <w:tcW w:w="4503" w:type="dxa"/>
            <w:shd w:val="clear" w:color="auto" w:fill="auto"/>
          </w:tcPr>
          <w:p w:rsidR="00726C7D" w:rsidRPr="00726C7D" w:rsidRDefault="00726C7D" w:rsidP="0072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КСП </w:t>
            </w:r>
          </w:p>
          <w:p w:rsidR="00726C7D" w:rsidRPr="00726C7D" w:rsidRDefault="00726C7D" w:rsidP="0072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72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72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  <w:p w:rsidR="00726C7D" w:rsidRPr="00726C7D" w:rsidRDefault="00726C7D" w:rsidP="0072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 Цапко С.В.</w:t>
            </w:r>
          </w:p>
        </w:tc>
        <w:tc>
          <w:tcPr>
            <w:tcW w:w="1275" w:type="dxa"/>
            <w:shd w:val="clear" w:color="auto" w:fill="auto"/>
          </w:tcPr>
          <w:p w:rsidR="00726C7D" w:rsidRPr="00726C7D" w:rsidRDefault="00726C7D" w:rsidP="0072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shd w:val="clear" w:color="auto" w:fill="auto"/>
          </w:tcPr>
          <w:p w:rsidR="00726C7D" w:rsidRPr="00726C7D" w:rsidRDefault="00726C7D" w:rsidP="0072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6C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Глава</w:t>
            </w:r>
          </w:p>
          <w:p w:rsidR="00726C7D" w:rsidRPr="00726C7D" w:rsidRDefault="00726C7D" w:rsidP="0072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6C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 «</w:t>
            </w:r>
            <w:proofErr w:type="spellStart"/>
            <w:r w:rsidRPr="00726C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Капустиноярский</w:t>
            </w:r>
            <w:proofErr w:type="spellEnd"/>
            <w:r w:rsidRPr="00726C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сельсовет»</w:t>
            </w:r>
          </w:p>
          <w:p w:rsidR="00726C7D" w:rsidRPr="00726C7D" w:rsidRDefault="00726C7D" w:rsidP="0072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C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_______________________Крюкова Н.М.</w:t>
            </w:r>
          </w:p>
        </w:tc>
      </w:tr>
      <w:tr w:rsidR="00726C7D" w:rsidRPr="00726C7D" w:rsidTr="001D0D88">
        <w:tc>
          <w:tcPr>
            <w:tcW w:w="4503" w:type="dxa"/>
            <w:shd w:val="clear" w:color="auto" w:fill="auto"/>
          </w:tcPr>
          <w:p w:rsidR="00726C7D" w:rsidRPr="00726C7D" w:rsidRDefault="00726C7D" w:rsidP="0072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C7D" w:rsidRPr="00726C7D" w:rsidRDefault="00726C7D" w:rsidP="0072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C7D" w:rsidRPr="00726C7D" w:rsidRDefault="00726C7D" w:rsidP="0072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инспектор КСП </w:t>
            </w:r>
          </w:p>
          <w:p w:rsidR="00726C7D" w:rsidRPr="00726C7D" w:rsidRDefault="00726C7D" w:rsidP="0072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72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72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  <w:p w:rsidR="00726C7D" w:rsidRPr="00726C7D" w:rsidRDefault="00726C7D" w:rsidP="0072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Нестеренко Н.В.</w:t>
            </w:r>
          </w:p>
        </w:tc>
        <w:tc>
          <w:tcPr>
            <w:tcW w:w="1275" w:type="dxa"/>
            <w:shd w:val="clear" w:color="auto" w:fill="auto"/>
          </w:tcPr>
          <w:p w:rsidR="00726C7D" w:rsidRPr="00726C7D" w:rsidRDefault="00726C7D" w:rsidP="0072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shd w:val="clear" w:color="auto" w:fill="auto"/>
          </w:tcPr>
          <w:p w:rsidR="00726C7D" w:rsidRPr="00726C7D" w:rsidRDefault="00726C7D" w:rsidP="0072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26C7D" w:rsidRPr="00726C7D" w:rsidRDefault="00726C7D" w:rsidP="0072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26C7D" w:rsidRPr="00726C7D" w:rsidRDefault="00726C7D" w:rsidP="0072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6C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бухгалтер</w:t>
            </w:r>
          </w:p>
          <w:p w:rsidR="00726C7D" w:rsidRPr="00726C7D" w:rsidRDefault="00726C7D" w:rsidP="0072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6C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 «</w:t>
            </w:r>
            <w:proofErr w:type="spellStart"/>
            <w:r w:rsidRPr="00726C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Капустиноярский</w:t>
            </w:r>
            <w:proofErr w:type="spellEnd"/>
            <w:r w:rsidRPr="00726C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сельсовет»</w:t>
            </w:r>
          </w:p>
          <w:p w:rsidR="00726C7D" w:rsidRPr="00726C7D" w:rsidRDefault="00726C7D" w:rsidP="0072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C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</w:t>
            </w:r>
            <w:r w:rsidRPr="00726C7D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  <w:t>Терехова С.В.</w:t>
            </w:r>
          </w:p>
        </w:tc>
      </w:tr>
      <w:tr w:rsidR="00726C7D" w:rsidRPr="00726C7D" w:rsidTr="001D0D88">
        <w:tc>
          <w:tcPr>
            <w:tcW w:w="4503" w:type="dxa"/>
            <w:shd w:val="clear" w:color="auto" w:fill="auto"/>
          </w:tcPr>
          <w:p w:rsidR="00726C7D" w:rsidRPr="00726C7D" w:rsidRDefault="00726C7D" w:rsidP="0072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C7D" w:rsidRPr="00726C7D" w:rsidRDefault="00726C7D" w:rsidP="0072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C7D" w:rsidRPr="00726C7D" w:rsidRDefault="00726C7D" w:rsidP="0072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инспектор КСП </w:t>
            </w:r>
          </w:p>
          <w:p w:rsidR="00726C7D" w:rsidRPr="00726C7D" w:rsidRDefault="00726C7D" w:rsidP="0072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72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72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  <w:p w:rsidR="00726C7D" w:rsidRPr="00726C7D" w:rsidRDefault="00726C7D" w:rsidP="0072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Мартынова Е.А.</w:t>
            </w:r>
          </w:p>
        </w:tc>
        <w:tc>
          <w:tcPr>
            <w:tcW w:w="1275" w:type="dxa"/>
            <w:shd w:val="clear" w:color="auto" w:fill="auto"/>
          </w:tcPr>
          <w:p w:rsidR="00726C7D" w:rsidRPr="00726C7D" w:rsidRDefault="00726C7D" w:rsidP="0072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shd w:val="clear" w:color="auto" w:fill="auto"/>
          </w:tcPr>
          <w:p w:rsidR="00726C7D" w:rsidRPr="00726C7D" w:rsidRDefault="00726C7D" w:rsidP="0072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6C7D" w:rsidRPr="00726C7D" w:rsidRDefault="00726C7D" w:rsidP="00726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119" w:rsidRDefault="00726C7D">
      <w:pPr>
        <w:rPr>
          <w:sz w:val="20"/>
          <w:szCs w:val="20"/>
        </w:rPr>
      </w:pPr>
    </w:p>
    <w:p w:rsidR="00726C7D" w:rsidRDefault="00726C7D">
      <w:pPr>
        <w:rPr>
          <w:sz w:val="20"/>
          <w:szCs w:val="20"/>
        </w:rPr>
      </w:pPr>
    </w:p>
    <w:p w:rsidR="00726C7D" w:rsidRDefault="00726C7D">
      <w:pPr>
        <w:rPr>
          <w:sz w:val="20"/>
          <w:szCs w:val="20"/>
        </w:rPr>
      </w:pPr>
    </w:p>
    <w:p w:rsidR="00726C7D" w:rsidRDefault="00726C7D">
      <w:pPr>
        <w:rPr>
          <w:sz w:val="20"/>
          <w:szCs w:val="20"/>
        </w:rPr>
      </w:pPr>
    </w:p>
    <w:p w:rsidR="00726C7D" w:rsidRDefault="00726C7D">
      <w:pPr>
        <w:rPr>
          <w:sz w:val="20"/>
          <w:szCs w:val="20"/>
        </w:rPr>
      </w:pPr>
    </w:p>
    <w:p w:rsidR="00726C7D" w:rsidRDefault="00726C7D">
      <w:pPr>
        <w:rPr>
          <w:sz w:val="20"/>
          <w:szCs w:val="20"/>
        </w:rPr>
      </w:pPr>
    </w:p>
    <w:p w:rsidR="00726C7D" w:rsidRDefault="00726C7D">
      <w:pPr>
        <w:rPr>
          <w:sz w:val="20"/>
          <w:szCs w:val="20"/>
        </w:rPr>
      </w:pPr>
    </w:p>
    <w:p w:rsidR="00726C7D" w:rsidRDefault="00726C7D">
      <w:pPr>
        <w:rPr>
          <w:sz w:val="20"/>
          <w:szCs w:val="20"/>
        </w:rPr>
      </w:pPr>
    </w:p>
    <w:p w:rsidR="00726C7D" w:rsidRDefault="00726C7D">
      <w:pPr>
        <w:rPr>
          <w:sz w:val="20"/>
          <w:szCs w:val="20"/>
        </w:rPr>
      </w:pPr>
    </w:p>
    <w:p w:rsidR="00726C7D" w:rsidRDefault="00726C7D">
      <w:pPr>
        <w:rPr>
          <w:sz w:val="20"/>
          <w:szCs w:val="20"/>
        </w:rPr>
      </w:pPr>
    </w:p>
    <w:p w:rsidR="00726C7D" w:rsidRDefault="00726C7D">
      <w:pPr>
        <w:rPr>
          <w:sz w:val="20"/>
          <w:szCs w:val="20"/>
        </w:rPr>
      </w:pPr>
    </w:p>
    <w:p w:rsidR="00726C7D" w:rsidRDefault="00726C7D">
      <w:pPr>
        <w:rPr>
          <w:sz w:val="20"/>
          <w:szCs w:val="20"/>
        </w:rPr>
      </w:pPr>
    </w:p>
    <w:p w:rsidR="00726C7D" w:rsidRDefault="00726C7D">
      <w:pPr>
        <w:rPr>
          <w:sz w:val="20"/>
          <w:szCs w:val="20"/>
        </w:rPr>
      </w:pPr>
    </w:p>
    <w:p w:rsidR="00726C7D" w:rsidRDefault="00726C7D">
      <w:pPr>
        <w:rPr>
          <w:sz w:val="20"/>
          <w:szCs w:val="20"/>
        </w:rPr>
      </w:pPr>
    </w:p>
    <w:p w:rsidR="00726C7D" w:rsidRDefault="00726C7D">
      <w:pPr>
        <w:rPr>
          <w:sz w:val="20"/>
          <w:szCs w:val="20"/>
        </w:rPr>
      </w:pPr>
    </w:p>
    <w:p w:rsidR="00726C7D" w:rsidRDefault="00726C7D">
      <w:pPr>
        <w:rPr>
          <w:sz w:val="20"/>
          <w:szCs w:val="20"/>
        </w:rPr>
      </w:pPr>
    </w:p>
    <w:p w:rsidR="00726C7D" w:rsidRDefault="00726C7D">
      <w:pPr>
        <w:rPr>
          <w:sz w:val="20"/>
          <w:szCs w:val="20"/>
        </w:rPr>
      </w:pPr>
    </w:p>
    <w:p w:rsidR="00726C7D" w:rsidRDefault="00726C7D">
      <w:pPr>
        <w:rPr>
          <w:sz w:val="20"/>
          <w:szCs w:val="20"/>
        </w:rPr>
      </w:pPr>
    </w:p>
    <w:p w:rsidR="00726C7D" w:rsidRDefault="00726C7D">
      <w:pPr>
        <w:rPr>
          <w:sz w:val="20"/>
          <w:szCs w:val="20"/>
        </w:rPr>
      </w:pPr>
    </w:p>
    <w:p w:rsidR="00726C7D" w:rsidRDefault="00726C7D">
      <w:pPr>
        <w:rPr>
          <w:sz w:val="20"/>
          <w:szCs w:val="20"/>
        </w:rPr>
      </w:pPr>
    </w:p>
    <w:p w:rsidR="00726C7D" w:rsidRPr="00726C7D" w:rsidRDefault="00726C7D" w:rsidP="00726C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 - СЧЕТНАЯ ПАЛАТА МУНИЦИПАЛЬНОГО ОБРАЗОВАНИЯ </w:t>
      </w:r>
    </w:p>
    <w:p w:rsidR="00726C7D" w:rsidRPr="00726C7D" w:rsidRDefault="00726C7D" w:rsidP="00726C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«АХТУБИНСКИЙ РАЙОН»</w:t>
      </w:r>
    </w:p>
    <w:p w:rsidR="00726C7D" w:rsidRPr="00726C7D" w:rsidRDefault="00726C7D" w:rsidP="00726C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26C7D" w:rsidRPr="00726C7D" w:rsidRDefault="00726C7D" w:rsidP="00726C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6C7D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Волгоградская ул., д.141, г. Ахтубинск, 416500</w:t>
      </w:r>
      <w:proofErr w:type="gramStart"/>
      <w:r w:rsidRPr="00726C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726C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ел./факс (8-85141) 4-04-24 / , (8-85141) 4-04-15 </w:t>
      </w:r>
    </w:p>
    <w:p w:rsidR="00726C7D" w:rsidRPr="00726C7D" w:rsidRDefault="00726C7D" w:rsidP="00726C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6C7D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78317643, ОГРН 1063022000282, ИНН/КПП 3001040259/300101001</w:t>
      </w:r>
    </w:p>
    <w:p w:rsidR="00726C7D" w:rsidRPr="00726C7D" w:rsidRDefault="00726C7D" w:rsidP="00726C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6C7D" w:rsidRPr="00726C7D" w:rsidRDefault="00726C7D" w:rsidP="00726C7D">
      <w:pPr>
        <w:pBdr>
          <w:top w:val="thinThickSmallGap" w:sz="2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6C7D" w:rsidRPr="00726C7D" w:rsidRDefault="00726C7D" w:rsidP="00726C7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 </w:t>
      </w:r>
    </w:p>
    <w:p w:rsidR="00726C7D" w:rsidRPr="00726C7D" w:rsidRDefault="00726C7D" w:rsidP="00726C7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7D" w:rsidRPr="00726C7D" w:rsidRDefault="00726C7D" w:rsidP="00726C7D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</w:p>
    <w:p w:rsidR="00726C7D" w:rsidRPr="00726C7D" w:rsidRDefault="00726C7D" w:rsidP="00726C7D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Капустиноярский</w:t>
      </w:r>
      <w:proofErr w:type="spellEnd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</w:p>
    <w:p w:rsidR="00726C7D" w:rsidRPr="00726C7D" w:rsidRDefault="00726C7D" w:rsidP="00726C7D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Крюковой Н.М.</w:t>
      </w:r>
    </w:p>
    <w:p w:rsidR="00726C7D" w:rsidRPr="00726C7D" w:rsidRDefault="00726C7D" w:rsidP="00726C7D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7D" w:rsidRPr="00726C7D" w:rsidRDefault="00726C7D" w:rsidP="00726C7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6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 26.10.2015г  № 153</w:t>
      </w:r>
    </w:p>
    <w:p w:rsidR="00726C7D" w:rsidRPr="00726C7D" w:rsidRDefault="00726C7D" w:rsidP="00726C7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7D" w:rsidRPr="00726C7D" w:rsidRDefault="00726C7D" w:rsidP="00726C7D">
      <w:pPr>
        <w:spacing w:after="0" w:line="240" w:lineRule="auto"/>
        <w:ind w:left="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нарушений</w:t>
      </w:r>
    </w:p>
    <w:p w:rsidR="00726C7D" w:rsidRPr="00726C7D" w:rsidRDefault="00726C7D" w:rsidP="00726C7D">
      <w:pPr>
        <w:spacing w:after="0" w:line="240" w:lineRule="auto"/>
        <w:ind w:left="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законодательства</w:t>
      </w:r>
    </w:p>
    <w:p w:rsidR="00726C7D" w:rsidRPr="00726C7D" w:rsidRDefault="00726C7D" w:rsidP="00726C7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26C7D" w:rsidRPr="00726C7D" w:rsidRDefault="00726C7D" w:rsidP="00726C7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Наталья Михайловна!</w:t>
      </w:r>
    </w:p>
    <w:p w:rsidR="00726C7D" w:rsidRPr="00726C7D" w:rsidRDefault="00726C7D" w:rsidP="00726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6C7D">
        <w:rPr>
          <w:rFonts w:ascii="Times New Roman" w:hAnsi="Times New Roman" w:cs="Times New Roman"/>
          <w:sz w:val="24"/>
          <w:szCs w:val="24"/>
        </w:rPr>
        <w:t>На основании пункта 2.8 Плана работы на 2015 год, поручения от 09.09.2015 исх. № 134 Контрольно-счетной палатой муниципального образования «</w:t>
      </w:r>
      <w:proofErr w:type="spellStart"/>
      <w:r w:rsidRPr="00726C7D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726C7D">
        <w:rPr>
          <w:rFonts w:ascii="Times New Roman" w:hAnsi="Times New Roman" w:cs="Times New Roman"/>
          <w:sz w:val="24"/>
          <w:szCs w:val="24"/>
        </w:rPr>
        <w:t xml:space="preserve"> район» в составе председателя Цапко Светланы Викторовны, главного инспектора Нестеренко Натальи Викторовны, ведущего инспектора Мартыновой Елены Анатольевны проведена проверка законности, результативности (эффективности и экономности) использования средств бюджета муниципального района, поступивших в бюджет Администрации муниципального образования «</w:t>
      </w:r>
      <w:proofErr w:type="spellStart"/>
      <w:r w:rsidRPr="00726C7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726C7D">
        <w:rPr>
          <w:rFonts w:ascii="Times New Roman" w:hAnsi="Times New Roman" w:cs="Times New Roman"/>
          <w:sz w:val="24"/>
          <w:szCs w:val="24"/>
        </w:rPr>
        <w:t xml:space="preserve"> сельсовет» за 2014 год и</w:t>
      </w:r>
      <w:proofErr w:type="gramEnd"/>
      <w:r w:rsidRPr="00726C7D">
        <w:rPr>
          <w:rFonts w:ascii="Times New Roman" w:hAnsi="Times New Roman" w:cs="Times New Roman"/>
          <w:sz w:val="24"/>
          <w:szCs w:val="24"/>
        </w:rPr>
        <w:t xml:space="preserve"> истекший период 2015 года.</w:t>
      </w:r>
    </w:p>
    <w:p w:rsidR="00726C7D" w:rsidRPr="00726C7D" w:rsidRDefault="00726C7D" w:rsidP="00726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Контрольными мероприятиями в проверяемом периоде установлены следующие нарушения и замечания:</w:t>
      </w:r>
    </w:p>
    <w:p w:rsidR="00726C7D" w:rsidRPr="00726C7D" w:rsidRDefault="00726C7D" w:rsidP="00726C7D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требований статьи 131, 164 Гражданского кодекса Российской Федерации, статьи 4 Федерального закона от 21.07.1997г. № 122-ФЗ «О государственной регистрации прав на недвижимое имущество и сделок с ним», п.36 Приказа Минфина России от 01.12.2010 №157н (ред. от 29.08.2014г.), документы о государственной регистрации права оперативного управления на 15 объектов Администрацией МО «</w:t>
      </w:r>
      <w:proofErr w:type="spellStart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Капустиноярский</w:t>
      </w:r>
      <w:proofErr w:type="spellEnd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 к проверке не представлены. </w:t>
      </w:r>
      <w:proofErr w:type="gramEnd"/>
    </w:p>
    <w:p w:rsidR="00726C7D" w:rsidRPr="00726C7D" w:rsidRDefault="00726C7D" w:rsidP="00726C7D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 38 Инструкции 157-н от 01.12.2010 г. на балансе Администрации МО «</w:t>
      </w:r>
      <w:proofErr w:type="spellStart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Капустиноярский</w:t>
      </w:r>
      <w:proofErr w:type="spellEnd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 не поставлены на учет следующие объекты недвижимости: </w:t>
      </w:r>
    </w:p>
    <w:p w:rsidR="00726C7D" w:rsidRPr="00726C7D" w:rsidRDefault="00726C7D" w:rsidP="00726C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Гараж РКЦ, площадью 59,7 </w:t>
      </w:r>
      <w:proofErr w:type="spellStart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свидетельство о государственной  регистрации права от 23.12.2008 г. </w:t>
      </w:r>
    </w:p>
    <w:p w:rsidR="00726C7D" w:rsidRPr="00726C7D" w:rsidRDefault="00726C7D" w:rsidP="00726C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Электросетевой комплекс, площадь 201 </w:t>
      </w:r>
      <w:proofErr w:type="spellStart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свидетельство о государственной регистрации права от 11.08.2009г. </w:t>
      </w:r>
      <w:r w:rsidRPr="00726C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</w:p>
    <w:p w:rsidR="00726C7D" w:rsidRPr="00726C7D" w:rsidRDefault="00726C7D" w:rsidP="00726C7D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 71 Инструкции 157н от 01.12.2010г. Администрация МО «</w:t>
      </w:r>
      <w:proofErr w:type="spellStart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Капустиноярский</w:t>
      </w:r>
      <w:proofErr w:type="spellEnd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не учитывает на балансе земельные участки общей кадастровой стоимостью на 01.01.2015 г. 146742525,70 руб.  </w:t>
      </w:r>
    </w:p>
    <w:p w:rsidR="00726C7D" w:rsidRPr="00726C7D" w:rsidRDefault="00726C7D" w:rsidP="00726C7D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Постановления Правительства Российской Федерации от 13 октября 2008 г. N 749 «Об особенностях направления работников в служебные командировки» при проверке</w:t>
      </w:r>
      <w:r w:rsidRPr="0072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2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журнала-операций</w:t>
      </w:r>
      <w:proofErr w:type="gramEnd"/>
      <w:r w:rsidRPr="0072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 расчетов с подотчетными лицами было выявлено, что к авансовым отчетам за 2014 год на оплату командировочных расходов (суточных) на сумму 1000,00 руб. не прилагается служебное задание.</w:t>
      </w:r>
    </w:p>
    <w:p w:rsidR="00726C7D" w:rsidRPr="00726C7D" w:rsidRDefault="00726C7D" w:rsidP="00726C7D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Постановления Правительства РФ от 02.10.2002г. № 729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бюджета», Администрация МО «</w:t>
      </w:r>
      <w:proofErr w:type="spellStart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Капустиноярский</w:t>
      </w:r>
      <w:proofErr w:type="spellEnd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произвела возмещение суточных расходов сверх установленных норм в размере 1800,00 руб.</w:t>
      </w:r>
    </w:p>
    <w:p w:rsidR="00726C7D" w:rsidRPr="00726C7D" w:rsidRDefault="00726C7D" w:rsidP="00726C7D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Выявлено нарушение требований по оформлению фактов хозяйственной жизни экономического субъекта первичными учетными документами. В нарушение Федерального закона от 06.12.2011  № 402 – ФЗ, Инструкции от 01.10.2010г. № 157н:</w:t>
      </w:r>
    </w:p>
    <w:p w:rsidR="00726C7D" w:rsidRPr="00726C7D" w:rsidRDefault="00726C7D" w:rsidP="00726C7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журнале операций № 4 «Расчеты с поставщиками» отражено 9 фактов хозяйственной жизни за 2014 год на сумму 1088746,98 руб., на которые отсутствуют подтверждающие документы (товарные накладные, акты выполненных работ и оказанных услуг, счета-фактуры); </w:t>
      </w:r>
    </w:p>
    <w:p w:rsidR="00726C7D" w:rsidRPr="00726C7D" w:rsidRDefault="00726C7D" w:rsidP="00726C7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журнале операций № 7 «Выбытие и перемещение нефинансовых активов» отражено 50 операции за 2014 год на сумму 25545730,34 руб., на которые отсутствуют подтверждающие документы (перемещение материалов, акты списания материалов, основных средств, акты ОС-1)</w:t>
      </w:r>
    </w:p>
    <w:p w:rsidR="00726C7D" w:rsidRPr="00726C7D" w:rsidRDefault="00726C7D" w:rsidP="00726C7D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нарушение «Положения о списании муниципального имущества МО «</w:t>
      </w:r>
      <w:proofErr w:type="spellStart"/>
      <w:r w:rsidRPr="0072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Ахтубинский</w:t>
      </w:r>
      <w:proofErr w:type="spellEnd"/>
      <w:r w:rsidRPr="0072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от 25.07.2013г № 106 </w:t>
      </w:r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 порядок списании недвижимого имущества в 2015 году на сумму </w:t>
      </w:r>
      <w:r w:rsidRPr="0072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417611,20 руб.</w:t>
      </w:r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распоряжения Администрации МО «</w:t>
      </w:r>
      <w:proofErr w:type="spellStart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Ахтубинский</w:t>
      </w:r>
      <w:proofErr w:type="spellEnd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согласования с Комитетом имущественных и земельных отношений МО «</w:t>
      </w:r>
      <w:proofErr w:type="spellStart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Ахтубинский</w:t>
      </w:r>
      <w:proofErr w:type="spellEnd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район»).</w:t>
      </w:r>
    </w:p>
    <w:p w:rsidR="00726C7D" w:rsidRPr="00726C7D" w:rsidRDefault="00726C7D" w:rsidP="00726C7D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 порядок принятия к учету основных средств и списания недвижимого имущества в 2014 году: здание по адресу </w:t>
      </w:r>
      <w:proofErr w:type="spellStart"/>
      <w:r w:rsidRPr="0072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72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72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обеды</w:t>
      </w:r>
      <w:proofErr w:type="spellEnd"/>
      <w:r w:rsidRPr="0072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90 кв.2 на сумму 77500,00 руб. было поставлено на баланс и списано с баланса администрации МО «</w:t>
      </w:r>
      <w:proofErr w:type="spellStart"/>
      <w:r w:rsidRPr="0072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Капустиноярский</w:t>
      </w:r>
      <w:proofErr w:type="spellEnd"/>
      <w:r w:rsidRPr="0072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без подтверждающих документов. </w:t>
      </w:r>
    </w:p>
    <w:p w:rsidR="00726C7D" w:rsidRPr="00726C7D" w:rsidRDefault="00726C7D" w:rsidP="00726C7D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Неэффективное использование </w:t>
      </w:r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контейнеров для ТБО, которые находятся на территории частных дворов, приобретенные по МП «Управление отходами в муниципальном образовании «</w:t>
      </w:r>
      <w:proofErr w:type="spellStart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Ахтубинский</w:t>
      </w:r>
      <w:proofErr w:type="spellEnd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2011-2015 годы и перспективу до 2020 года». </w:t>
      </w:r>
    </w:p>
    <w:p w:rsidR="00726C7D" w:rsidRPr="00726C7D" w:rsidRDefault="00726C7D" w:rsidP="00726C7D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балансе администрации не учтены контейнерные площадки в количестве 5 штук. </w:t>
      </w:r>
    </w:p>
    <w:p w:rsidR="00726C7D" w:rsidRPr="00726C7D" w:rsidRDefault="00726C7D" w:rsidP="00726C7D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выявлены нарушения на сумму 10491,89  руб., в том числе:</w:t>
      </w:r>
    </w:p>
    <w:p w:rsidR="00726C7D" w:rsidRPr="00726C7D" w:rsidRDefault="00726C7D" w:rsidP="00726C7D">
      <w:pPr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Инструкции от 1 декабря 2010 г. N 157н при проверке подтверждающих документов к журналу № 1 «Касса» за 2014 год было выявлено нарушение на сумму 3400,00 руб. – выдача наличных денежных средств под отчет без заявлений от подотчетных лиц с конкретным указанием целей получения денежных средств.</w:t>
      </w:r>
    </w:p>
    <w:p w:rsidR="00726C7D" w:rsidRPr="00726C7D" w:rsidRDefault="00726C7D" w:rsidP="00726C7D">
      <w:pPr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Инструкции от 06.12.2010 № 162н (в редакции Приказа Минфина России от 17.08.2015 № 127н) было выявлено нарушение - поступление наличных денежных средств, полученных с использованием банковской карты через банкомат, в «Кассу» Администрации МО «</w:t>
      </w:r>
      <w:proofErr w:type="spellStart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Капустиноярский</w:t>
      </w:r>
      <w:proofErr w:type="spellEnd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на сумму 3600,00 руб. без приложения чека банкомата.</w:t>
      </w:r>
    </w:p>
    <w:p w:rsidR="00726C7D" w:rsidRPr="00726C7D" w:rsidRDefault="00726C7D" w:rsidP="00726C7D">
      <w:pPr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Неэффективное использование бюджетных средств за период с 01.01.2015 по 31.08.2015 года в сумме 1800 руб.- штрафы в налоговую инспекцию.</w:t>
      </w:r>
    </w:p>
    <w:p w:rsidR="00726C7D" w:rsidRPr="00726C7D" w:rsidRDefault="00726C7D" w:rsidP="00726C7D">
      <w:pPr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бухгалтеру в 2015 г., была начислена и выплачена заработная плата, сверх указанной в штатном расписании, в размере 1691,89 руб., в том числе:  в январе на 204,00 руб., в марте на 991,92 руб., в апреле на 495,97 руб. </w:t>
      </w:r>
      <w:proofErr w:type="gramEnd"/>
    </w:p>
    <w:p w:rsidR="00726C7D" w:rsidRPr="00726C7D" w:rsidRDefault="00726C7D" w:rsidP="00726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от 09.10.2015г. подписан  Главой администрации МО «</w:t>
      </w:r>
      <w:proofErr w:type="spellStart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Капустиноярский</w:t>
      </w:r>
      <w:proofErr w:type="spellEnd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и главным бухгалтером  без разногласий.</w:t>
      </w:r>
    </w:p>
    <w:p w:rsidR="00726C7D" w:rsidRPr="00726C7D" w:rsidRDefault="00726C7D" w:rsidP="00726C7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устранения  выявленных нарушений,  на основании ст.23 «Положения о Контрольно-счетной палате муниципального образования «</w:t>
      </w:r>
      <w:proofErr w:type="spellStart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Ахтубинский</w:t>
      </w:r>
      <w:proofErr w:type="spellEnd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</w:t>
      </w:r>
    </w:p>
    <w:p w:rsidR="00726C7D" w:rsidRPr="00726C7D" w:rsidRDefault="00726C7D" w:rsidP="00726C7D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Предлагаю:</w:t>
      </w:r>
    </w:p>
    <w:p w:rsidR="00726C7D" w:rsidRPr="00726C7D" w:rsidRDefault="00726C7D" w:rsidP="00726C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пояснения по данным фактам и принять меры по устранению и недопущению  выявленных нарушений и замечаний.</w:t>
      </w:r>
    </w:p>
    <w:p w:rsidR="00726C7D" w:rsidRPr="00726C7D" w:rsidRDefault="00726C7D" w:rsidP="00726C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принятых мерах необходимо направить в Контрольно-счетную  палату МО «</w:t>
      </w:r>
      <w:proofErr w:type="spellStart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Ахтубинский</w:t>
      </w:r>
      <w:proofErr w:type="spellEnd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письменном виде в срок до 14 ноября 2015 года. </w:t>
      </w:r>
    </w:p>
    <w:p w:rsidR="00726C7D" w:rsidRPr="00726C7D" w:rsidRDefault="00726C7D" w:rsidP="00726C7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7D" w:rsidRPr="00726C7D" w:rsidRDefault="00726C7D" w:rsidP="00726C7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7D" w:rsidRPr="00726C7D" w:rsidRDefault="00726C7D" w:rsidP="0072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                             </w:t>
      </w:r>
      <w:proofErr w:type="spellStart"/>
      <w:r w:rsidRPr="00726C7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С.В.Цапко</w:t>
      </w:r>
      <w:proofErr w:type="spellEnd"/>
    </w:p>
    <w:p w:rsidR="00726C7D" w:rsidRPr="00726C7D" w:rsidRDefault="00726C7D">
      <w:pPr>
        <w:rPr>
          <w:sz w:val="20"/>
          <w:szCs w:val="20"/>
        </w:rPr>
      </w:pPr>
    </w:p>
    <w:sectPr w:rsidR="00726C7D" w:rsidRPr="00726C7D" w:rsidSect="00726C7D">
      <w:headerReference w:type="even" r:id="rId6"/>
      <w:headerReference w:type="default" r:id="rId7"/>
      <w:pgSz w:w="11907" w:h="16840"/>
      <w:pgMar w:top="851" w:right="567" w:bottom="899" w:left="1276" w:header="397" w:footer="0" w:gutter="0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A3" w:rsidRDefault="00726C7D" w:rsidP="008B50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50A3" w:rsidRDefault="00726C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DB" w:rsidRPr="00437EDB" w:rsidRDefault="00726C7D">
    <w:pPr>
      <w:pStyle w:val="a3"/>
      <w:jc w:val="center"/>
    </w:pPr>
    <w:r w:rsidRPr="00437EDB">
      <w:fldChar w:fldCharType="begin"/>
    </w:r>
    <w:r w:rsidRPr="00437EDB">
      <w:instrText>PAGE   \* MERGEFORMAT</w:instrText>
    </w:r>
    <w:r w:rsidRPr="00437EDB">
      <w:fldChar w:fldCharType="separate"/>
    </w:r>
    <w:r>
      <w:rPr>
        <w:noProof/>
      </w:rPr>
      <w:t>5</w:t>
    </w:r>
    <w:r w:rsidRPr="00437EDB">
      <w:fldChar w:fldCharType="end"/>
    </w:r>
  </w:p>
  <w:p w:rsidR="008B50A3" w:rsidRDefault="00726C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15C8"/>
    <w:multiLevelType w:val="multilevel"/>
    <w:tmpl w:val="6806311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20B0466A"/>
    <w:multiLevelType w:val="hybridMultilevel"/>
    <w:tmpl w:val="19448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34206F"/>
    <w:multiLevelType w:val="hybridMultilevel"/>
    <w:tmpl w:val="5514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5BF9"/>
    <w:multiLevelType w:val="hybridMultilevel"/>
    <w:tmpl w:val="AA9A7994"/>
    <w:lvl w:ilvl="0" w:tplc="FA8EC866">
      <w:start w:val="1"/>
      <w:numFmt w:val="decimal"/>
      <w:lvlText w:val="%1."/>
      <w:lvlJc w:val="left"/>
      <w:pPr>
        <w:ind w:left="14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>
    <w:nsid w:val="29E325BD"/>
    <w:multiLevelType w:val="hybridMultilevel"/>
    <w:tmpl w:val="68B08C6A"/>
    <w:lvl w:ilvl="0" w:tplc="97A86E4A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30BF5AD6"/>
    <w:multiLevelType w:val="multilevel"/>
    <w:tmpl w:val="6806311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6">
    <w:nsid w:val="374108BB"/>
    <w:multiLevelType w:val="hybridMultilevel"/>
    <w:tmpl w:val="5F8C0C8C"/>
    <w:lvl w:ilvl="0" w:tplc="0002C2B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9963689"/>
    <w:multiLevelType w:val="hybridMultilevel"/>
    <w:tmpl w:val="E08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B212E"/>
    <w:multiLevelType w:val="hybridMultilevel"/>
    <w:tmpl w:val="E90C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A270D"/>
    <w:multiLevelType w:val="hybridMultilevel"/>
    <w:tmpl w:val="04E8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357D2"/>
    <w:multiLevelType w:val="hybridMultilevel"/>
    <w:tmpl w:val="42F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1148B"/>
    <w:multiLevelType w:val="hybridMultilevel"/>
    <w:tmpl w:val="50487354"/>
    <w:lvl w:ilvl="0" w:tplc="AB80D91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347269"/>
    <w:multiLevelType w:val="multilevel"/>
    <w:tmpl w:val="200E2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71"/>
    <w:rsid w:val="00726C7D"/>
    <w:rsid w:val="00913010"/>
    <w:rsid w:val="00C6182C"/>
    <w:rsid w:val="00DB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26C7D"/>
  </w:style>
  <w:style w:type="paragraph" w:customStyle="1" w:styleId="MainText">
    <w:name w:val="MainText"/>
    <w:rsid w:val="00726C7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726C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6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6C7D"/>
  </w:style>
  <w:style w:type="paragraph" w:customStyle="1" w:styleId="MainText-BezOtstupa">
    <w:name w:val="MainText - BezOtstupa"/>
    <w:basedOn w:val="a"/>
    <w:next w:val="a"/>
    <w:rsid w:val="00726C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ConsPlusNonformat">
    <w:name w:val="ConsPlusNonformat"/>
    <w:rsid w:val="00726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726C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26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726C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726C7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726C7D"/>
    <w:pPr>
      <w:widowControl w:val="0"/>
      <w:overflowPunct w:val="0"/>
      <w:autoSpaceDE w:val="0"/>
      <w:autoSpaceDN w:val="0"/>
      <w:adjustRightInd w:val="0"/>
      <w:spacing w:after="0" w:line="240" w:lineRule="auto"/>
      <w:ind w:right="45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26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26C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72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 Text Indent 2"/>
    <w:basedOn w:val="a"/>
    <w:rsid w:val="00726C7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26C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26C7D"/>
    <w:pPr>
      <w:spacing w:after="0" w:line="240" w:lineRule="auto"/>
      <w:ind w:firstLine="113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26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726C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26C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726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726C7D"/>
    <w:rPr>
      <w:strike w:val="0"/>
      <w:dstrike w:val="0"/>
      <w:color w:val="1252A1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26C7D"/>
  </w:style>
  <w:style w:type="paragraph" w:customStyle="1" w:styleId="MainText">
    <w:name w:val="MainText"/>
    <w:rsid w:val="00726C7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726C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6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6C7D"/>
  </w:style>
  <w:style w:type="paragraph" w:customStyle="1" w:styleId="MainText-BezOtstupa">
    <w:name w:val="MainText - BezOtstupa"/>
    <w:basedOn w:val="a"/>
    <w:next w:val="a"/>
    <w:rsid w:val="00726C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ConsPlusNonformat">
    <w:name w:val="ConsPlusNonformat"/>
    <w:rsid w:val="00726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726C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26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726C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726C7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726C7D"/>
    <w:pPr>
      <w:widowControl w:val="0"/>
      <w:overflowPunct w:val="0"/>
      <w:autoSpaceDE w:val="0"/>
      <w:autoSpaceDN w:val="0"/>
      <w:adjustRightInd w:val="0"/>
      <w:spacing w:after="0" w:line="240" w:lineRule="auto"/>
      <w:ind w:right="45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26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26C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72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 Text Indent 2"/>
    <w:basedOn w:val="a"/>
    <w:rsid w:val="00726C7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26C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26C7D"/>
    <w:pPr>
      <w:spacing w:after="0" w:line="240" w:lineRule="auto"/>
      <w:ind w:firstLine="113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26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726C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26C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726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726C7D"/>
    <w:rPr>
      <w:strike w:val="0"/>
      <w:dstrike w:val="0"/>
      <w:color w:val="1252A1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2434</Words>
  <Characters>13879</Characters>
  <Application>Microsoft Office Word</Application>
  <DocSecurity>0</DocSecurity>
  <Lines>115</Lines>
  <Paragraphs>32</Paragraphs>
  <ScaleCrop>false</ScaleCrop>
  <Company/>
  <LinksUpToDate>false</LinksUpToDate>
  <CharactersWithSpaces>16281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Цапко</dc:creator>
  <cp:keywords/>
  <dc:description/>
  <cp:lastModifiedBy>Светлана Цапко</cp:lastModifiedBy>
  <cp:revision>2</cp:revision>
  <dcterms:created xsi:type="dcterms:W3CDTF">2015-11-09T10:12:00Z</dcterms:created>
  <dcterms:modified xsi:type="dcterms:W3CDTF">2015-11-09T10:15:00Z</dcterms:modified>
</cp:coreProperties>
</file>