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01" w:rsidRPr="00B85F01" w:rsidRDefault="00B85F01" w:rsidP="0059476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85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результатах</w:t>
      </w:r>
    </w:p>
    <w:p w:rsidR="00B85F01" w:rsidRPr="00B85F01" w:rsidRDefault="00594762" w:rsidP="0059476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85F01" w:rsidRPr="00594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роверки целевого и эффективного использования бюджетных средств</w:t>
      </w:r>
    </w:p>
    <w:p w:rsidR="00B85F01" w:rsidRPr="00B85F01" w:rsidRDefault="00B85F01" w:rsidP="0059476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2013 – 2014 годы  муниципальным бюджетным учреждением по кинообслуживанию населения города Ахтубинска и </w:t>
      </w:r>
      <w:proofErr w:type="spellStart"/>
      <w:r w:rsidRPr="00B85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Ахтубинского</w:t>
      </w:r>
      <w:proofErr w:type="spellEnd"/>
      <w:r w:rsidRPr="00B85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района.</w:t>
      </w:r>
    </w:p>
    <w:p w:rsidR="00B85F01" w:rsidRPr="00B85F01" w:rsidRDefault="00B85F01" w:rsidP="00B85F01">
      <w:pPr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B85F01" w:rsidRPr="00B85F01" w:rsidRDefault="00B85F01" w:rsidP="00B8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2.2 Плана работы на 2015 год, поручения от 21.05.2015г исх. № 82 нами, председателем Контрольно-счетной палаты МО «</w:t>
      </w:r>
      <w:proofErr w:type="spellStart"/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Цапко С.В., главным инспектором Контрольно-счетной палаты Нестеренко Н.В. и ведущим инспектором Контрольно-счетной палаты МО «</w:t>
      </w:r>
      <w:proofErr w:type="spellStart"/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Мартыновой Е.А., проведена проверка целевого и эффективного использования бюджетных средств за 2013 – 2014 годы в муниципальном бюджетном учреждении по</w:t>
      </w:r>
      <w:proofErr w:type="gramEnd"/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кинообслуживанию населения города Ахтубинска и </w:t>
      </w:r>
      <w:proofErr w:type="spellStart"/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</w:t>
      </w:r>
      <w:proofErr w:type="spellEnd"/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B85F01" w:rsidRPr="00B85F01" w:rsidRDefault="00B85F01" w:rsidP="00B8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B85F01" w:rsidRPr="00B85F01" w:rsidRDefault="00B85F01" w:rsidP="00F736EF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36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ыборочным способом</w:t>
      </w:r>
      <w:r w:rsidR="00F7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проверены</w:t>
      </w:r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бухгалтерские документы, подтверждающие использование субсидий, выделенных из средств бюджета муниципального образования «</w:t>
      </w:r>
      <w:proofErr w:type="spellStart"/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иных субсидий за 2013-2014 </w:t>
      </w:r>
      <w:proofErr w:type="spellStart"/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учредительные документы</w:t>
      </w:r>
      <w:r w:rsidR="00F7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00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задания, отчеты о выполнении муниципальных заданий, планы ФХД, отчеты,</w:t>
      </w:r>
      <w:r w:rsidR="00F7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оборотные ведомости</w:t>
      </w:r>
      <w:r w:rsidR="00F7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учету фактов хозяйственной деятельности</w:t>
      </w:r>
      <w:r w:rsidR="00F7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по личному составу</w:t>
      </w:r>
      <w:r w:rsidR="00F7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</w:t>
      </w:r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</w:t>
      </w:r>
    </w:p>
    <w:p w:rsidR="00B85F01" w:rsidRPr="00B85F01" w:rsidRDefault="00B85F01" w:rsidP="00B85F01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проверяемом периоде </w:t>
      </w:r>
      <w:r w:rsidR="00F736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учреждения является</w:t>
      </w:r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директор МБУ по кинообслуживанию населения города Ахтубинска и </w:t>
      </w:r>
      <w:proofErr w:type="spellStart"/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</w:t>
      </w:r>
      <w:proofErr w:type="spellEnd"/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Симакина</w:t>
      </w:r>
      <w:proofErr w:type="spellEnd"/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F7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 </w:t>
      </w:r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36EF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икторовна</w:t>
      </w:r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6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 должность с 05.12.2012г. по настоящее время</w:t>
      </w:r>
      <w:r w:rsidR="00F736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5F01" w:rsidRPr="00B85F01" w:rsidRDefault="00B85F01" w:rsidP="00B8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F01" w:rsidRPr="00B85F01" w:rsidRDefault="00B85F01" w:rsidP="00B85F01">
      <w:pPr>
        <w:spacing w:after="0" w:line="240" w:lineRule="auto"/>
        <w:ind w:right="-1" w:firstLine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по итогам проверки:</w:t>
      </w:r>
    </w:p>
    <w:p w:rsidR="00512319" w:rsidRPr="00512319" w:rsidRDefault="00512319" w:rsidP="00512319">
      <w:pPr>
        <w:tabs>
          <w:tab w:val="left" w:pos="567"/>
          <w:tab w:val="left" w:pos="1134"/>
        </w:tabs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319" w:rsidRPr="00512319" w:rsidRDefault="00512319" w:rsidP="0051231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Учреждение ведет деятельность в соответствии с Уставом.</w:t>
      </w:r>
    </w:p>
    <w:p w:rsidR="00512319" w:rsidRPr="00512319" w:rsidRDefault="00512319" w:rsidP="0051231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проверенных средств составил 30,6 </w:t>
      </w:r>
      <w:proofErr w:type="spellStart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319" w:rsidRPr="00512319" w:rsidRDefault="00512319" w:rsidP="0051231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проверяемом периоде выявлены следующие нарушения:</w:t>
      </w:r>
    </w:p>
    <w:p w:rsidR="00512319" w:rsidRDefault="00512319" w:rsidP="00512319">
      <w:pPr>
        <w:tabs>
          <w:tab w:val="left" w:pos="993"/>
          <w:tab w:val="left" w:pos="1134"/>
        </w:tabs>
        <w:spacing w:after="0" w:line="240" w:lineRule="auto"/>
        <w:ind w:left="993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нарушение ст.131, 164 Гражданского кодекса Российской Федерации, ст.4 Федерального закона от 21.07.1997г. № 122-ФЗ «О государственной регистрации прав на недвижимое имущество и сделок с ним», п.36 Приказа Минфина России от 01.12.2010 №157н (ред. от 29.08.2014г.) не зарегистрировано Право оперативного управления на 3 объекта недвижимости: </w:t>
      </w:r>
    </w:p>
    <w:p w:rsidR="00512319" w:rsidRPr="00512319" w:rsidRDefault="00512319" w:rsidP="00512319">
      <w:pPr>
        <w:tabs>
          <w:tab w:val="left" w:pos="993"/>
          <w:tab w:val="left" w:pos="1134"/>
        </w:tabs>
        <w:spacing w:after="0" w:line="240" w:lineRule="auto"/>
        <w:ind w:left="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Киноаппаратная кинотеатра «Мир» (мастерская), </w:t>
      </w:r>
      <w:proofErr w:type="spellStart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калова</w:t>
      </w:r>
      <w:proofErr w:type="spellEnd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д.9, балансовой стоимостью 108091,70 рубль;</w:t>
      </w:r>
    </w:p>
    <w:p w:rsidR="00512319" w:rsidRPr="00512319" w:rsidRDefault="00512319" w:rsidP="00512319">
      <w:pPr>
        <w:tabs>
          <w:tab w:val="left" w:pos="993"/>
          <w:tab w:val="left" w:pos="1134"/>
        </w:tabs>
        <w:spacing w:after="0" w:line="240" w:lineRule="auto"/>
        <w:ind w:left="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Городская застройка (под </w:t>
      </w:r>
      <w:proofErr w:type="spellStart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фильмобазу</w:t>
      </w:r>
      <w:proofErr w:type="spellEnd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мастерскую) по </w:t>
      </w:r>
      <w:proofErr w:type="spellStart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д.84а, S 163,6 </w:t>
      </w:r>
      <w:proofErr w:type="spellStart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., балансовой стоимостью 153686,95 рублей;</w:t>
      </w:r>
    </w:p>
    <w:p w:rsidR="00512319" w:rsidRPr="00512319" w:rsidRDefault="00512319" w:rsidP="00512319">
      <w:pPr>
        <w:tabs>
          <w:tab w:val="left" w:pos="993"/>
          <w:tab w:val="left" w:pos="1134"/>
        </w:tabs>
        <w:spacing w:after="0" w:line="240" w:lineRule="auto"/>
        <w:ind w:left="993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кинотеатра «Победа», </w:t>
      </w:r>
      <w:proofErr w:type="spellStart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олгоградская</w:t>
      </w:r>
      <w:proofErr w:type="spellEnd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д.73, 861,4 </w:t>
      </w:r>
      <w:proofErr w:type="spellStart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балансовой стоимостью 3747393,05 рубля. </w:t>
      </w:r>
    </w:p>
    <w:p w:rsidR="00512319" w:rsidRPr="00512319" w:rsidRDefault="00512319" w:rsidP="00512319">
      <w:pPr>
        <w:tabs>
          <w:tab w:val="left" w:pos="993"/>
          <w:tab w:val="left" w:pos="1134"/>
        </w:tabs>
        <w:spacing w:after="0" w:line="240" w:lineRule="auto"/>
        <w:ind w:left="993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соответствующее действительности заполнение Табелей учета рабочего времени по киномеханикам, билетным кассирам, кассирам-контролерам (не в соответствии с их графиком работы, а по нормативам работы при 40-часовой неделе).</w:t>
      </w:r>
    </w:p>
    <w:p w:rsidR="00512319" w:rsidRPr="00512319" w:rsidRDefault="00512319" w:rsidP="00512319">
      <w:pPr>
        <w:tabs>
          <w:tab w:val="left" w:pos="993"/>
          <w:tab w:val="left" w:pos="1134"/>
        </w:tabs>
        <w:spacing w:after="0" w:line="240" w:lineRule="auto"/>
        <w:ind w:left="993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Нарушение порядка и условий оплаты труда работников (киномехаников) -  не в соответствии с учетом фактически отработанного количества времени. </w:t>
      </w:r>
    </w:p>
    <w:p w:rsidR="00512319" w:rsidRPr="00512319" w:rsidRDefault="00512319" w:rsidP="00512319">
      <w:pPr>
        <w:tabs>
          <w:tab w:val="left" w:pos="993"/>
          <w:tab w:val="left" w:pos="1134"/>
        </w:tabs>
        <w:spacing w:after="0" w:line="240" w:lineRule="auto"/>
        <w:ind w:left="993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Проверить достоверность исполнения муниципального задания по количеству зрителей не представляется возможным, так как в бюджетном учете Учреждения имеются расхождения по количеству проданных билетов по ОСВ счета 03 «Бланки строгой отчетности» и по количеству зрителей в Отчете о выполнении муниципального задания. Это связано с тем, что билеты продавались по несколько штук по номинальной стоимости одному зрителю, сумма которых соответствовала цене билета на конкретный фильм.    </w:t>
      </w:r>
    </w:p>
    <w:p w:rsidR="00512319" w:rsidRPr="00512319" w:rsidRDefault="00512319" w:rsidP="00512319">
      <w:pPr>
        <w:tabs>
          <w:tab w:val="left" w:pos="567"/>
          <w:tab w:val="left" w:pos="993"/>
          <w:tab w:val="left" w:pos="1134"/>
        </w:tabs>
        <w:spacing w:after="0" w:line="240" w:lineRule="auto"/>
        <w:ind w:left="993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нарушение статьи 34 БК РФ - принципа эффективности и результативности, без учета фактической потребности, осуществлено дополнительное направление средств субсидии за 2013-2014г на общую сумму 1736046,00 рублей, в том числе:</w:t>
      </w:r>
    </w:p>
    <w:p w:rsidR="00512319" w:rsidRPr="00512319" w:rsidRDefault="00512319" w:rsidP="00512319">
      <w:pPr>
        <w:tabs>
          <w:tab w:val="left" w:pos="567"/>
          <w:tab w:val="left" w:pos="1276"/>
        </w:tabs>
        <w:spacing w:after="0" w:line="240" w:lineRule="auto"/>
        <w:ind w:left="1843" w:right="-1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</w:t>
      </w: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МО «</w:t>
      </w:r>
      <w:proofErr w:type="spellStart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25.07.2013г № 107 во исполнение Указа Президента РФ от 07.05.2012 г. №597 «О мероприятиях по реализации государственной социальной политики»  на повышение заработной платы и отчисления Учреждению дополнительно направлена субсидия в размере 1507400 руб. Фактическая потребность на увеличение заработной платы  и начислений составила 307955 руб., остальные денежные средства в сумме  1199445 руб.  были перемещены и</w:t>
      </w:r>
      <w:proofErr w:type="gramEnd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использованы</w:t>
      </w:r>
      <w:proofErr w:type="gramEnd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другим статья расходов.</w:t>
      </w:r>
    </w:p>
    <w:p w:rsidR="00512319" w:rsidRPr="00512319" w:rsidRDefault="00512319" w:rsidP="00512319">
      <w:pPr>
        <w:tabs>
          <w:tab w:val="left" w:pos="567"/>
          <w:tab w:val="left" w:pos="1276"/>
        </w:tabs>
        <w:spacing w:after="0" w:line="240" w:lineRule="auto"/>
        <w:ind w:left="1843" w:right="-1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</w:t>
      </w: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общий объем субсидий на 2014 год на финансовое обеспечение включено финансирование 4-х вакантных должностей на сумму  536601,00 рублей для осуществления выездных показов фильмов в поселениях района, тогда как фактически данные услуги не включены в муниципальное задание и  оказываются с июня 2015 года. </w:t>
      </w:r>
    </w:p>
    <w:p w:rsidR="00512319" w:rsidRPr="00512319" w:rsidRDefault="00512319" w:rsidP="00512319">
      <w:pPr>
        <w:tabs>
          <w:tab w:val="left" w:pos="567"/>
        </w:tabs>
        <w:spacing w:after="0" w:line="240" w:lineRule="auto"/>
        <w:ind w:left="993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Объем субсидии на финансовое обеспечение </w:t>
      </w:r>
      <w:proofErr w:type="gramStart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завышен в 2013 году на 252937,00 рублей (объем выручки 451950,00 руб. минус прокатная плата 199013,00 руб.); в 2014 году на 2144573,00 рублей (объем выручки 5005070,00 руб. минус прокатная плата 2860497,00 руб.), в связи с тем, что при расчете размера субсидии не учитывались средства, планируемые к поступлению от потребителей услуг. Средства, поступившие от потребителей услуг, использованы эффективно и направлены на укрепление материально-технической базы, ремонт помещений, приобретение мебели.</w:t>
      </w:r>
    </w:p>
    <w:p w:rsidR="00512319" w:rsidRPr="00512319" w:rsidRDefault="00512319" w:rsidP="00512319">
      <w:pPr>
        <w:tabs>
          <w:tab w:val="left" w:pos="567"/>
        </w:tabs>
        <w:spacing w:after="0" w:line="240" w:lineRule="auto"/>
        <w:ind w:left="993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</w:t>
      </w: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Бюджетные средства, выделенные на реализацию мероприятий по целевым программам, расходованы по назначению, за исключением средств по программе «Пожарная безопасность учреждений социальной сферы МО «</w:t>
      </w:r>
      <w:proofErr w:type="spellStart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2011 – 2014 годы», где было выявлено расходование бюджетных средств на цели, не соответствующие программным мероприятиям  на сумму 64460,00 рублей.</w:t>
      </w:r>
    </w:p>
    <w:p w:rsidR="00215766" w:rsidRDefault="00512319" w:rsidP="00512319">
      <w:pPr>
        <w:tabs>
          <w:tab w:val="left" w:pos="567"/>
        </w:tabs>
        <w:spacing w:after="0" w:line="240" w:lineRule="auto"/>
        <w:ind w:left="993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Неправомерное списание 5-ти автотранспортных средств (ГАЗ 5312, УАЗ-31512, УАЗ-452, ГАЗ-53, ВАЗ 2121) на сумму 353936,37 рублей,</w:t>
      </w:r>
      <w:r w:rsidR="00F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  <w:r w:rsidR="0021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766" w:rsidRDefault="00215766" w:rsidP="00512319">
      <w:pPr>
        <w:tabs>
          <w:tab w:val="left" w:pos="567"/>
        </w:tabs>
        <w:spacing w:after="0" w:line="240" w:lineRule="auto"/>
        <w:ind w:left="993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</w:t>
      </w:r>
      <w:r w:rsidR="00512319"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</w:t>
      </w:r>
      <w:r w:rsidR="00F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2.4. </w:t>
      </w:r>
      <w:r w:rsidR="00512319"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«Положения о списании муниципального имущества МО «</w:t>
      </w:r>
      <w:proofErr w:type="spellStart"/>
      <w:r w:rsidR="00512319"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512319"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F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25.07.2013г № 106</w:t>
      </w:r>
      <w:r w:rsidR="00512319"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Приказа от 15 декабря 2010 г. N 173н, не оформлены, и не согласованы с руководителем КИЗО АМО «</w:t>
      </w:r>
      <w:proofErr w:type="spellStart"/>
      <w:r w:rsidR="00512319"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="00512319"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«Акт о списании автотранспортных средств» (форма ОС-4а)</w:t>
      </w:r>
      <w:r w:rsidR="00F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автомобиль УАЗ-31512, гос. № Н 468 АА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ГАЗ-5312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гос. № К 223 ВА 30;</w:t>
      </w:r>
      <w:r w:rsidR="00512319"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319" w:rsidRPr="00512319" w:rsidRDefault="00215766" w:rsidP="00512319">
      <w:pPr>
        <w:tabs>
          <w:tab w:val="left" w:pos="567"/>
        </w:tabs>
        <w:spacing w:after="0" w:line="240" w:lineRule="auto"/>
        <w:ind w:left="993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 нарушение п. 2.2. </w:t>
      </w: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«Положения о списании муниципального имущества МО «</w:t>
      </w:r>
      <w:proofErr w:type="spellStart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25.07.2013г № 106 </w:t>
      </w:r>
      <w:r w:rsidR="00512319"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не 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F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состоянии списываемого имущества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="00512319"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специализированной организации,  подтверждающее неисправное техническое состояние транспортного средства</w:t>
      </w:r>
      <w:proofErr w:type="gramStart"/>
      <w:r w:rsidR="00512319"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12319"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12319"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12319"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. 51 Инструкции 157-н, Перечень документов, необходимых для принятия решения о списании федерального имущества, в том числе недвижимого (включая объекты незавершенного строительства) и особо ценного движимого имущества, закрепленного за подведомственными Минкультуры России организациями на праве хозяйственного ведения или оперативного управления утв. Приказом Минкультуры РФ от 03.10.2011 N 956)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автомобили:</w:t>
      </w:r>
      <w:r w:rsidRPr="0021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УАЗ-31512, гос. № Н 468 АА 30;   ГАЗ-5312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гос. № К 223 ВА 30;</w:t>
      </w: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ГАЗ-53, гос.№ х845вм 30; УАЗ-452Д, гос.№ н226ев</w:t>
      </w:r>
      <w:r w:rsidR="007B5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30; ВАЗ-2121, гос.№ у168ер 30</w:t>
      </w:r>
      <w:r w:rsidR="00512319"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319" w:rsidRPr="00512319" w:rsidRDefault="00512319" w:rsidP="00512319">
      <w:pPr>
        <w:tabs>
          <w:tab w:val="left" w:pos="567"/>
        </w:tabs>
        <w:spacing w:after="0" w:line="240" w:lineRule="auto"/>
        <w:ind w:left="993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Неэффективное расходование бюджетных средств на уплату транспортного налога в размере 2644,00 рубля, вследствие несвоевременного снятия с учета автомобилей в  ГИБДД.</w:t>
      </w:r>
    </w:p>
    <w:p w:rsidR="00512319" w:rsidRPr="00512319" w:rsidRDefault="00512319" w:rsidP="00512319">
      <w:pPr>
        <w:tabs>
          <w:tab w:val="left" w:pos="567"/>
        </w:tabs>
        <w:spacing w:after="0" w:line="240" w:lineRule="auto"/>
        <w:ind w:left="993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Положения Банка России от 19.06.2012г № 383-П «О правилах осуществления перевода денежных средств» при заполнении значения «Назначение платежа» (несоответствие реквизитов первичных документов (дата счета и акта выполненных работ) с данными, указанными в назначении платежа в платежных поручениях на оплату в 9-ти  платежных поручениях).</w:t>
      </w:r>
    </w:p>
    <w:p w:rsidR="00512319" w:rsidRPr="00512319" w:rsidRDefault="00512319" w:rsidP="00512319">
      <w:pPr>
        <w:tabs>
          <w:tab w:val="left" w:pos="567"/>
        </w:tabs>
        <w:spacing w:after="0" w:line="240" w:lineRule="auto"/>
        <w:ind w:left="993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п.6 Приказа Минфина РФ от 06.12.2010г № 162н – в Учреждении при поступлении основных средств не оформляются акты приема-передачи Основных средств (ОС-1).</w:t>
      </w:r>
    </w:p>
    <w:p w:rsidR="00512319" w:rsidRPr="00512319" w:rsidRDefault="00512319" w:rsidP="00512319">
      <w:pPr>
        <w:tabs>
          <w:tab w:val="left" w:pos="567"/>
        </w:tabs>
        <w:spacing w:after="0" w:line="240" w:lineRule="auto"/>
        <w:ind w:left="993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3.12.</w:t>
      </w: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Нарушение ч. 1 ст. 19 Федерального закона от 06.12.2011 N 402-ФЗ "О бухгалтерском учете", п.6 Инструкции № 157н - неосуществление внутреннего контроля совершаемых фактов хозяйственной жизни. </w:t>
      </w:r>
    </w:p>
    <w:p w:rsidR="00512319" w:rsidRPr="00512319" w:rsidRDefault="00512319" w:rsidP="00512319">
      <w:pPr>
        <w:tabs>
          <w:tab w:val="left" w:pos="567"/>
        </w:tabs>
        <w:spacing w:after="0" w:line="240" w:lineRule="auto"/>
        <w:ind w:left="993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3.13.</w:t>
      </w: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проверяемом периоде было выявлено расхождение списанных бланков строгой отчетности (входных билетов) между данными бухгалтерского учета  счета 03 «Бланки строгой отчетности» и  фактически реализованными билетами  в количестве 36 штук на 700,00 руб. Данное нарушение было устранено путем внесения бухгалтерских записей в ходе проверки. </w:t>
      </w:r>
    </w:p>
    <w:p w:rsidR="00512319" w:rsidRPr="00512319" w:rsidRDefault="00512319" w:rsidP="00512319">
      <w:pPr>
        <w:tabs>
          <w:tab w:val="left" w:pos="567"/>
        </w:tabs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123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осуществлении закупки товаров, работ, услуг конкурентными способами в соответствии с 94-ФЗ и 44-ФЗ экономия средств в 2013 г. составила 643 308,17 руб.,  в 2014 г. составила 1 668 166,80 руб.</w:t>
      </w:r>
    </w:p>
    <w:p w:rsidR="00512319" w:rsidRPr="00512319" w:rsidRDefault="00512319" w:rsidP="00512319">
      <w:pPr>
        <w:tabs>
          <w:tab w:val="left" w:pos="567"/>
          <w:tab w:val="left" w:pos="1134"/>
        </w:tabs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EF" w:rsidRPr="00B85F01" w:rsidRDefault="00F736EF" w:rsidP="00B85F01">
      <w:pPr>
        <w:tabs>
          <w:tab w:val="left" w:pos="1134"/>
        </w:tabs>
        <w:spacing w:after="0" w:line="240" w:lineRule="auto"/>
        <w:ind w:left="1134" w:right="-1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F01" w:rsidRPr="00B85F01" w:rsidRDefault="00B85F01" w:rsidP="00B85F01">
      <w:pPr>
        <w:tabs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РЕКОМЕНДАЦИИ:</w:t>
      </w:r>
    </w:p>
    <w:p w:rsidR="00B85F01" w:rsidRPr="00B85F01" w:rsidRDefault="00B85F01" w:rsidP="00B85F01">
      <w:pPr>
        <w:tabs>
          <w:tab w:val="left" w:pos="567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F01" w:rsidRPr="00B85F01" w:rsidRDefault="00B85F01" w:rsidP="00FC50B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Учредителю, при формировании муниципального задания и  финансового обеспечения на выполнение муниципального задания  для Учреждения учитывать плату за услуги, оказываемые в рамках муниципального задания.</w:t>
      </w:r>
    </w:p>
    <w:p w:rsidR="00B85F01" w:rsidRPr="00B85F01" w:rsidRDefault="00B85F01" w:rsidP="00FC50B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Учредителю, внести соответствующие изменения в расчет субсидии на финансовое обеспечение на выполнение муниципального задания за 5 месяцев 2015г, путем уменьшения на 336450,0 рублей (4 вакантные должности, предусмотренные на  </w:t>
      </w:r>
      <w:proofErr w:type="spellStart"/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кинопередвижную</w:t>
      </w:r>
      <w:proofErr w:type="spellEnd"/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установку, функционирующую фактически с июня 2015г) </w:t>
      </w:r>
    </w:p>
    <w:p w:rsidR="00B85F01" w:rsidRPr="00B85F01" w:rsidRDefault="00B85F01" w:rsidP="00FC50B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Учредителю, в целях соблюдения законодательства, организовать внутреннее контрольное мероприятие в подведомственных учреждениях по проверке порядка управления и распоряжения имуществом, находящемся в муниципальной собственности и переданном учреждениям культуры в оперативное управление.</w:t>
      </w:r>
    </w:p>
    <w:p w:rsidR="00B85F01" w:rsidRPr="00B85F01" w:rsidRDefault="00B85F01" w:rsidP="00FC50B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Учреждению, произвести регистрацию имущества, закрепленного за муниципальным учреждением на праве оперативного управления.</w:t>
      </w:r>
    </w:p>
    <w:p w:rsidR="00B85F01" w:rsidRPr="00B85F01" w:rsidRDefault="00B85F01" w:rsidP="00FC50B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основных средств оформлять общеустановленным порядком, актами приема-передачи основных средств ОС-1.</w:t>
      </w:r>
    </w:p>
    <w:p w:rsidR="00B85F01" w:rsidRPr="00B85F01" w:rsidRDefault="00B85F01" w:rsidP="00FC50B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Учреждению, следует определить лимит остатка наличных денег в кассе в соответствии с Приложением к Указанию Банка России N 3210-У и издать распорядительный документ об установленном лимите (</w:t>
      </w:r>
      <w:proofErr w:type="spellStart"/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>. 1, 2 п. 2 Указания Банка России N 3210-У).</w:t>
      </w:r>
    </w:p>
    <w:p w:rsidR="00B85F01" w:rsidRPr="00B85F01" w:rsidRDefault="00B85F01" w:rsidP="00FC50B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Учреждению, необходимо произвести передачу имущества, непосредственно находящего в МБУ «Хозяйственно-технической службе» на сумму 42829 руб., оформить распоряжение и акты передачи.</w:t>
      </w:r>
    </w:p>
    <w:p w:rsidR="00B85F01" w:rsidRPr="00B85F01" w:rsidRDefault="00B85F01" w:rsidP="00FC50B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Учреждению, необходимо производить начисление оплаты труда с учетом фактически отработанного времени.  </w:t>
      </w:r>
    </w:p>
    <w:p w:rsidR="00B85F01" w:rsidRPr="00B85F01" w:rsidRDefault="00B85F01" w:rsidP="00FC50B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неправомерного списания основных средств. </w:t>
      </w:r>
    </w:p>
    <w:p w:rsidR="00B85F01" w:rsidRPr="00B85F01" w:rsidRDefault="00B85F01" w:rsidP="00FC50B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допускать неэффективного и нецелесообразного расходования средств.</w:t>
      </w:r>
    </w:p>
    <w:p w:rsidR="00B85F01" w:rsidRPr="00B85F01" w:rsidRDefault="00B85F01" w:rsidP="00FC50B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Расходовать бюджетные средства, выделенные на конкретные цели строго в соответствии с мероприятиями, предусмотренными в Программе.</w:t>
      </w:r>
    </w:p>
    <w:p w:rsidR="00B85F01" w:rsidRDefault="00B85F01" w:rsidP="00B85F01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58" w:rsidRDefault="007B5958" w:rsidP="00B85F01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58" w:rsidRDefault="007B5958" w:rsidP="00B85F01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58" w:rsidRPr="00B85F01" w:rsidRDefault="007B5958" w:rsidP="00B85F01">
      <w:pPr>
        <w:spacing w:after="0" w:line="240" w:lineRule="auto"/>
        <w:ind w:right="-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С.Цапко</w:t>
      </w:r>
    </w:p>
    <w:p w:rsidR="001D081C" w:rsidRPr="00B85F01" w:rsidRDefault="001D081C">
      <w:pPr>
        <w:rPr>
          <w:sz w:val="28"/>
          <w:szCs w:val="28"/>
        </w:rPr>
      </w:pPr>
    </w:p>
    <w:sectPr w:rsidR="001D081C" w:rsidRPr="00B8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E46E3"/>
    <w:multiLevelType w:val="multilevel"/>
    <w:tmpl w:val="7346D4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">
    <w:nsid w:val="6BDD57F2"/>
    <w:multiLevelType w:val="hybridMultilevel"/>
    <w:tmpl w:val="24C29B88"/>
    <w:lvl w:ilvl="0" w:tplc="83026D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E347269"/>
    <w:multiLevelType w:val="multilevel"/>
    <w:tmpl w:val="200E2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48"/>
    <w:rsid w:val="000C6781"/>
    <w:rsid w:val="001D081C"/>
    <w:rsid w:val="00215766"/>
    <w:rsid w:val="00512319"/>
    <w:rsid w:val="00594762"/>
    <w:rsid w:val="007B5958"/>
    <w:rsid w:val="008C4E48"/>
    <w:rsid w:val="00932110"/>
    <w:rsid w:val="00B85F01"/>
    <w:rsid w:val="00F60037"/>
    <w:rsid w:val="00F736EF"/>
    <w:rsid w:val="00FC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3501-18D7-4ABC-BA96-1599E161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Цапко</dc:creator>
  <cp:keywords/>
  <dc:description/>
  <cp:lastModifiedBy>Светлана Цапко</cp:lastModifiedBy>
  <cp:revision>7</cp:revision>
  <cp:lastPrinted>2015-07-03T07:18:00Z</cp:lastPrinted>
  <dcterms:created xsi:type="dcterms:W3CDTF">2015-07-02T13:41:00Z</dcterms:created>
  <dcterms:modified xsi:type="dcterms:W3CDTF">2015-08-25T13:30:00Z</dcterms:modified>
</cp:coreProperties>
</file>