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D1" w:rsidRDefault="001552D1" w:rsidP="001552D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2D1" w:rsidRDefault="001552D1" w:rsidP="001552D1">
      <w:pPr>
        <w:jc w:val="center"/>
      </w:pPr>
    </w:p>
    <w:p w:rsidR="001552D1" w:rsidRDefault="001552D1" w:rsidP="001552D1">
      <w:pPr>
        <w:pStyle w:val="ac"/>
      </w:pPr>
      <w:r>
        <w:t>АДМИНИСТРАЦИЯ МУНИЦИПАЛЬНОГО ОБРАЗОВАНИЯ</w:t>
      </w:r>
    </w:p>
    <w:p w:rsidR="001552D1" w:rsidRDefault="001552D1" w:rsidP="001552D1">
      <w:pPr>
        <w:pStyle w:val="ac"/>
      </w:pPr>
      <w:r>
        <w:t>«АХТУБИНСКИЙ РАЙОН»</w:t>
      </w:r>
    </w:p>
    <w:p w:rsidR="001552D1" w:rsidRDefault="001552D1" w:rsidP="001552D1">
      <w:pPr>
        <w:pStyle w:val="ac"/>
        <w:rPr>
          <w:b/>
          <w:sz w:val="24"/>
          <w:szCs w:val="24"/>
        </w:rPr>
      </w:pPr>
    </w:p>
    <w:p w:rsidR="001552D1" w:rsidRDefault="001552D1" w:rsidP="001552D1">
      <w:pPr>
        <w:pStyle w:val="ac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552D1" w:rsidRDefault="001552D1" w:rsidP="001552D1">
      <w:pPr>
        <w:pStyle w:val="ac"/>
        <w:rPr>
          <w:b/>
          <w:sz w:val="20"/>
        </w:rPr>
      </w:pPr>
    </w:p>
    <w:p w:rsidR="001552D1" w:rsidRDefault="001552D1" w:rsidP="001552D1">
      <w:pPr>
        <w:pStyle w:val="ac"/>
      </w:pPr>
    </w:p>
    <w:p w:rsidR="001552D1" w:rsidRPr="001552D1" w:rsidRDefault="004626F8" w:rsidP="00155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10.12.2015</w:t>
      </w:r>
      <w:r w:rsidR="001552D1" w:rsidRPr="001552D1">
        <w:rPr>
          <w:rFonts w:ascii="Times New Roman" w:hAnsi="Times New Roman" w:cs="Times New Roman"/>
          <w:sz w:val="28"/>
          <w:szCs w:val="28"/>
        </w:rPr>
        <w:t xml:space="preserve">     </w:t>
      </w:r>
      <w:r w:rsidR="001552D1" w:rsidRPr="001552D1">
        <w:rPr>
          <w:rFonts w:ascii="Times New Roman" w:hAnsi="Times New Roman" w:cs="Times New Roman"/>
          <w:sz w:val="28"/>
          <w:szCs w:val="28"/>
        </w:rPr>
        <w:tab/>
      </w:r>
      <w:r w:rsidR="001552D1" w:rsidRPr="001552D1">
        <w:rPr>
          <w:rFonts w:ascii="Times New Roman" w:hAnsi="Times New Roman" w:cs="Times New Roman"/>
          <w:sz w:val="28"/>
          <w:szCs w:val="28"/>
        </w:rPr>
        <w:tab/>
      </w:r>
      <w:r w:rsidR="001552D1" w:rsidRPr="001552D1">
        <w:rPr>
          <w:rFonts w:ascii="Times New Roman" w:hAnsi="Times New Roman" w:cs="Times New Roman"/>
          <w:sz w:val="28"/>
          <w:szCs w:val="28"/>
        </w:rPr>
        <w:tab/>
      </w:r>
      <w:r w:rsidR="001552D1" w:rsidRPr="001552D1">
        <w:rPr>
          <w:rFonts w:ascii="Times New Roman" w:hAnsi="Times New Roman" w:cs="Times New Roman"/>
          <w:sz w:val="28"/>
          <w:szCs w:val="28"/>
        </w:rPr>
        <w:tab/>
      </w:r>
      <w:r w:rsidR="001552D1" w:rsidRPr="001552D1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833-р</w:t>
      </w:r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A65F92" w:rsidRPr="0091698D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F11A5F" w:rsidRPr="0091698D" w:rsidRDefault="00A65F92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11A5F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</w:t>
      </w:r>
    </w:p>
    <w:p w:rsidR="00ED25E8" w:rsidRPr="0091698D" w:rsidRDefault="00F11A5F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 w:rsidR="00ED25E8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proofErr w:type="gramStart"/>
      <w:r w:rsidR="00ED25E8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ED25E8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A76E12" w:rsidRPr="0091698D" w:rsidRDefault="00ED25E8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МО </w:t>
      </w:r>
      <w:r w:rsidR="00EB00EB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</w:t>
      </w:r>
      <w:r w:rsidR="00A76E1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E12" w:rsidRPr="0091698D" w:rsidRDefault="00A76E12" w:rsidP="00A65F9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41" w:rsidRPr="0091698D" w:rsidRDefault="00A65F92" w:rsidP="00FE26B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В соответствии </w:t>
      </w:r>
      <w:r w:rsidR="00697B68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100 Федерального закона от 05.04.2013 </w:t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7B68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 для обеспечения</w:t>
      </w:r>
      <w:r w:rsidR="00697B68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2015 год,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«Ахтубинский район» от 23.01.2015 № 42</w:t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6E1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2D1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6B4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D674F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91698D" w:rsidRPr="0091698D" w:rsidTr="00FE26B4">
        <w:tc>
          <w:tcPr>
            <w:tcW w:w="3085" w:type="dxa"/>
          </w:tcPr>
          <w:p w:rsidR="001552D1" w:rsidRPr="0091698D" w:rsidRDefault="001552D1" w:rsidP="00FE26B4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Татьяна Александровна</w:t>
            </w:r>
          </w:p>
        </w:tc>
        <w:tc>
          <w:tcPr>
            <w:tcW w:w="6379" w:type="dxa"/>
          </w:tcPr>
          <w:p w:rsidR="001552D1" w:rsidRPr="0091698D" w:rsidRDefault="001552D1" w:rsidP="00FE26B4">
            <w:pPr>
              <w:tabs>
                <w:tab w:val="left" w:pos="567"/>
              </w:tabs>
              <w:ind w:left="176" w:right="-1" w:hanging="17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сектором экономики и   прогнозирования управления экономического развития администрации МО «Ахтубинский район» - председатель комиссии</w:t>
            </w:r>
          </w:p>
        </w:tc>
      </w:tr>
      <w:tr w:rsidR="0091698D" w:rsidRPr="0091698D" w:rsidTr="00FE26B4">
        <w:tc>
          <w:tcPr>
            <w:tcW w:w="3085" w:type="dxa"/>
          </w:tcPr>
          <w:p w:rsidR="001552D1" w:rsidRPr="0091698D" w:rsidRDefault="001552D1" w:rsidP="00FE26B4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Сенчихина</w:t>
            </w:r>
            <w:proofErr w:type="spellEnd"/>
            <w:r w:rsidRPr="0091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  <w:tc>
          <w:tcPr>
            <w:tcW w:w="6379" w:type="dxa"/>
          </w:tcPr>
          <w:p w:rsidR="001552D1" w:rsidRPr="0091698D" w:rsidRDefault="001552D1" w:rsidP="00FE26B4">
            <w:pPr>
              <w:ind w:left="176" w:right="-1" w:hanging="17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заместитель начальника управления экономического развития администрации МО «Ахтубинский район»</w:t>
            </w:r>
          </w:p>
        </w:tc>
      </w:tr>
      <w:tr w:rsidR="001552D1" w:rsidRPr="0091698D" w:rsidTr="00FE26B4">
        <w:tc>
          <w:tcPr>
            <w:tcW w:w="3085" w:type="dxa"/>
          </w:tcPr>
          <w:p w:rsidR="001552D1" w:rsidRPr="0091698D" w:rsidRDefault="001552D1" w:rsidP="00FE26B4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 Людмила Владимировна</w:t>
            </w:r>
          </w:p>
        </w:tc>
        <w:tc>
          <w:tcPr>
            <w:tcW w:w="6379" w:type="dxa"/>
          </w:tcPr>
          <w:p w:rsidR="001552D1" w:rsidRPr="0091698D" w:rsidRDefault="001552D1" w:rsidP="00FE26B4">
            <w:pPr>
              <w:tabs>
                <w:tab w:val="left" w:pos="567"/>
              </w:tabs>
              <w:ind w:left="176" w:right="-1" w:hanging="17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управления экономического развития администрации МО «Ахтубинский район»</w:t>
            </w:r>
          </w:p>
        </w:tc>
      </w:tr>
    </w:tbl>
    <w:p w:rsidR="001552D1" w:rsidRPr="0091698D" w:rsidRDefault="001552D1" w:rsidP="00155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91698D" w:rsidRDefault="006C7EF2" w:rsidP="00FE53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выездную проверку (далее – проверка) в отношении 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по осуществлению закупок для 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нужд МО «Ахтубинский район» </w:t>
      </w:r>
      <w:r w:rsidR="00B34B87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A65F92" w:rsidRPr="0091698D" w:rsidRDefault="00FE26B4" w:rsidP="00FE26B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D60DE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7D60DE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 w:rsidR="007B676C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2439B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Шубина</w:t>
      </w:r>
      <w:r w:rsidR="0022439B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439B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92" w:rsidRPr="0091698D" w:rsidRDefault="00F27BFB" w:rsidP="006F4835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 «О контрактной системе  в сфере закупок товаров, работ, услуг для обеспечения государственных и муниципальных</w:t>
      </w:r>
      <w:r w:rsidR="00F1790D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F92" w:rsidRPr="0091698D" w:rsidRDefault="006F4835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91698D" w:rsidRDefault="009D66D2" w:rsidP="009621EA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027BAD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91698D" w:rsidRDefault="009621EA" w:rsidP="009621E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="007B676C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91698D" w:rsidRDefault="005D0A47" w:rsidP="005D0A4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91698D" w:rsidRDefault="005D0A47" w:rsidP="006913F1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C21CA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21CA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C21CA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2015 год», утвержденного постановлением администрации МО «Ахтубинский район» </w:t>
      </w:r>
      <w:r w:rsidR="00FE26B4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23.01.2015</w:t>
      </w:r>
      <w:r w:rsidR="000C21CA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42. </w:t>
      </w:r>
      <w:proofErr w:type="gramEnd"/>
    </w:p>
    <w:p w:rsidR="00A65F92" w:rsidRPr="0091698D" w:rsidRDefault="006913F1" w:rsidP="006913F1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91698D" w:rsidRDefault="00FE26B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F1790D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</w:t>
      </w:r>
      <w:r w:rsidR="00027BAD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="00147E74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91698D" w:rsidRDefault="00FE26B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91698D" w:rsidRDefault="00FE26B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91698D" w:rsidRDefault="00FE26B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91698D" w:rsidRDefault="00FE26B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91698D" w:rsidRDefault="00FE26B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12077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91698D" w:rsidRDefault="00FE26B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91698D" w:rsidRDefault="00FE26B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91698D" w:rsidRDefault="00FE26B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91698D" w:rsidRDefault="00CD4093" w:rsidP="00FE26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F51A9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B676C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8F51A9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окончания проведения проверки 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</w:t>
      </w:r>
      <w:r w:rsidR="008F51A9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5346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91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0C8" w:rsidRPr="0091698D" w:rsidRDefault="00CD4093" w:rsidP="00FE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8D">
        <w:rPr>
          <w:rFonts w:ascii="Times New Roman" w:hAnsi="Times New Roman" w:cs="Times New Roman"/>
          <w:sz w:val="28"/>
          <w:szCs w:val="28"/>
        </w:rPr>
        <w:t>7</w:t>
      </w:r>
      <w:r w:rsidR="004A10C8" w:rsidRPr="0091698D">
        <w:rPr>
          <w:rFonts w:ascii="Times New Roman" w:hAnsi="Times New Roman" w:cs="Times New Roman"/>
          <w:sz w:val="28"/>
          <w:szCs w:val="28"/>
        </w:rPr>
        <w:t>.</w:t>
      </w:r>
      <w:r w:rsidR="004A10C8" w:rsidRPr="0091698D">
        <w:rPr>
          <w:rFonts w:ascii="Times New Roman" w:hAnsi="Times New Roman" w:cs="Times New Roman"/>
          <w:sz w:val="28"/>
          <w:szCs w:val="28"/>
        </w:rPr>
        <w:tab/>
        <w:t>Отделу информатизации и компьютерного обслуживания администрации МО «Ахтубинский район» (</w:t>
      </w:r>
      <w:r w:rsidR="00A5074A" w:rsidRPr="0091698D">
        <w:rPr>
          <w:rFonts w:ascii="Times New Roman" w:hAnsi="Times New Roman" w:cs="Times New Roman"/>
          <w:sz w:val="28"/>
          <w:szCs w:val="28"/>
        </w:rPr>
        <w:t>Короткий В.В.</w:t>
      </w:r>
      <w:r w:rsidR="00FE26B4" w:rsidRPr="0091698D">
        <w:rPr>
          <w:rFonts w:ascii="Times New Roman" w:hAnsi="Times New Roman" w:cs="Times New Roman"/>
          <w:sz w:val="28"/>
          <w:szCs w:val="28"/>
        </w:rPr>
        <w:t>)</w:t>
      </w:r>
      <w:r w:rsidR="004A10C8" w:rsidRPr="0091698D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распоряжения в сети Интернет на официальном сайте администрации МО «Ахтубинский район» в разделе «Экономика» подразделе «Ведомственный контроль в сфере закупок».</w:t>
      </w:r>
    </w:p>
    <w:p w:rsidR="004A10C8" w:rsidRPr="0091698D" w:rsidRDefault="004A10C8" w:rsidP="00FE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Pr="0091698D" w:rsidRDefault="004A10C8" w:rsidP="00FE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8D">
        <w:rPr>
          <w:rFonts w:ascii="Times New Roman" w:hAnsi="Times New Roman" w:cs="Times New Roman"/>
          <w:sz w:val="28"/>
          <w:szCs w:val="28"/>
        </w:rPr>
        <w:tab/>
      </w:r>
    </w:p>
    <w:p w:rsidR="004A10C8" w:rsidRPr="0091698D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91698D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98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91698D">
        <w:rPr>
          <w:rFonts w:ascii="Times New Roman" w:hAnsi="Times New Roman" w:cs="Times New Roman"/>
          <w:sz w:val="28"/>
          <w:szCs w:val="28"/>
        </w:rPr>
        <w:tab/>
      </w:r>
      <w:r w:rsidRPr="0091698D">
        <w:rPr>
          <w:rFonts w:ascii="Times New Roman" w:hAnsi="Times New Roman" w:cs="Times New Roman"/>
          <w:sz w:val="28"/>
          <w:szCs w:val="28"/>
        </w:rPr>
        <w:tab/>
      </w:r>
      <w:r w:rsidRPr="0091698D">
        <w:rPr>
          <w:rFonts w:ascii="Times New Roman" w:hAnsi="Times New Roman" w:cs="Times New Roman"/>
          <w:sz w:val="28"/>
          <w:szCs w:val="28"/>
        </w:rPr>
        <w:tab/>
      </w:r>
      <w:r w:rsidRPr="0091698D">
        <w:rPr>
          <w:rFonts w:ascii="Times New Roman" w:hAnsi="Times New Roman" w:cs="Times New Roman"/>
          <w:sz w:val="28"/>
          <w:szCs w:val="28"/>
        </w:rPr>
        <w:tab/>
      </w:r>
      <w:r w:rsidR="00FE26B4" w:rsidRPr="0091698D">
        <w:rPr>
          <w:rFonts w:ascii="Times New Roman" w:hAnsi="Times New Roman" w:cs="Times New Roman"/>
          <w:sz w:val="28"/>
          <w:szCs w:val="28"/>
        </w:rPr>
        <w:t xml:space="preserve">      </w:t>
      </w:r>
      <w:r w:rsidRPr="0091698D">
        <w:rPr>
          <w:rFonts w:ascii="Times New Roman" w:hAnsi="Times New Roman" w:cs="Times New Roman"/>
          <w:sz w:val="28"/>
          <w:szCs w:val="28"/>
        </w:rPr>
        <w:t>В.А.</w:t>
      </w:r>
      <w:r w:rsidR="00FE26B4" w:rsidRPr="0091698D">
        <w:rPr>
          <w:rFonts w:ascii="Times New Roman" w:hAnsi="Times New Roman" w:cs="Times New Roman"/>
          <w:sz w:val="28"/>
          <w:szCs w:val="28"/>
        </w:rPr>
        <w:t xml:space="preserve"> </w:t>
      </w:r>
      <w:r w:rsidRPr="0091698D">
        <w:rPr>
          <w:rFonts w:ascii="Times New Roman" w:hAnsi="Times New Roman" w:cs="Times New Roman"/>
          <w:sz w:val="28"/>
          <w:szCs w:val="28"/>
        </w:rPr>
        <w:t>Ведищев</w:t>
      </w:r>
    </w:p>
    <w:p w:rsidR="00152BDB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52BDB" w:rsidRDefault="00152BDB" w:rsidP="00152BDB">
      <w:pPr>
        <w:rPr>
          <w:sz w:val="28"/>
          <w:szCs w:val="28"/>
        </w:rPr>
      </w:pPr>
    </w:p>
    <w:p w:rsidR="00152BDB" w:rsidRPr="009A7B4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 w:rsidSect="00FE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36" w:rsidRDefault="00524036" w:rsidP="005D0A47">
      <w:pPr>
        <w:spacing w:after="0" w:line="240" w:lineRule="auto"/>
      </w:pPr>
      <w:r>
        <w:separator/>
      </w:r>
    </w:p>
  </w:endnote>
  <w:endnote w:type="continuationSeparator" w:id="0">
    <w:p w:rsidR="00524036" w:rsidRDefault="00524036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36" w:rsidRDefault="00524036" w:rsidP="005D0A47">
      <w:pPr>
        <w:spacing w:after="0" w:line="240" w:lineRule="auto"/>
      </w:pPr>
      <w:r>
        <w:separator/>
      </w:r>
    </w:p>
  </w:footnote>
  <w:footnote w:type="continuationSeparator" w:id="0">
    <w:p w:rsidR="00524036" w:rsidRDefault="00524036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01857"/>
    <w:rsid w:val="00027BAD"/>
    <w:rsid w:val="000C21CA"/>
    <w:rsid w:val="00147E74"/>
    <w:rsid w:val="00152BDB"/>
    <w:rsid w:val="001552D1"/>
    <w:rsid w:val="00183C10"/>
    <w:rsid w:val="0022439B"/>
    <w:rsid w:val="00355E33"/>
    <w:rsid w:val="003E6F41"/>
    <w:rsid w:val="00412077"/>
    <w:rsid w:val="004626F8"/>
    <w:rsid w:val="004A10C8"/>
    <w:rsid w:val="00505946"/>
    <w:rsid w:val="00524036"/>
    <w:rsid w:val="005D0A47"/>
    <w:rsid w:val="006109AC"/>
    <w:rsid w:val="00640BCB"/>
    <w:rsid w:val="00672BC0"/>
    <w:rsid w:val="006913F1"/>
    <w:rsid w:val="00697B68"/>
    <w:rsid w:val="006C7EF2"/>
    <w:rsid w:val="006F4835"/>
    <w:rsid w:val="007B676C"/>
    <w:rsid w:val="007D60DE"/>
    <w:rsid w:val="008633EA"/>
    <w:rsid w:val="008C3017"/>
    <w:rsid w:val="008F51A9"/>
    <w:rsid w:val="0091698D"/>
    <w:rsid w:val="009621EA"/>
    <w:rsid w:val="00994B2A"/>
    <w:rsid w:val="009A7B4F"/>
    <w:rsid w:val="009D66D2"/>
    <w:rsid w:val="00A5074A"/>
    <w:rsid w:val="00A65F92"/>
    <w:rsid w:val="00A76E12"/>
    <w:rsid w:val="00AD674F"/>
    <w:rsid w:val="00B34B87"/>
    <w:rsid w:val="00B61FDD"/>
    <w:rsid w:val="00BB31DD"/>
    <w:rsid w:val="00C22E97"/>
    <w:rsid w:val="00CB04CD"/>
    <w:rsid w:val="00CD4093"/>
    <w:rsid w:val="00D90C04"/>
    <w:rsid w:val="00DF3562"/>
    <w:rsid w:val="00E36439"/>
    <w:rsid w:val="00EB00EB"/>
    <w:rsid w:val="00ED25E8"/>
    <w:rsid w:val="00F01546"/>
    <w:rsid w:val="00F11A5F"/>
    <w:rsid w:val="00F1790D"/>
    <w:rsid w:val="00F27BFB"/>
    <w:rsid w:val="00FB390B"/>
    <w:rsid w:val="00FC21CD"/>
    <w:rsid w:val="00FE26B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Balloon Text"/>
    <w:basedOn w:val="a"/>
    <w:link w:val="ab"/>
    <w:uiPriority w:val="99"/>
    <w:semiHidden/>
    <w:unhideWhenUsed/>
    <w:rsid w:val="00F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5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155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52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15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Balloon Text"/>
    <w:basedOn w:val="a"/>
    <w:link w:val="ab"/>
    <w:uiPriority w:val="99"/>
    <w:semiHidden/>
    <w:unhideWhenUsed/>
    <w:rsid w:val="00F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5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155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52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15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1310-8B24-47EC-8DF2-6463DB73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Наталья Соломонова</cp:lastModifiedBy>
  <cp:revision>6</cp:revision>
  <cp:lastPrinted>2015-12-09T13:08:00Z</cp:lastPrinted>
  <dcterms:created xsi:type="dcterms:W3CDTF">2015-12-09T12:34:00Z</dcterms:created>
  <dcterms:modified xsi:type="dcterms:W3CDTF">2015-12-10T12:03:00Z</dcterms:modified>
</cp:coreProperties>
</file>