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0" w:rsidRDefault="006F3040" w:rsidP="006F3040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040" w:rsidRDefault="006F3040" w:rsidP="006F3040">
      <w:pPr>
        <w:jc w:val="center"/>
      </w:pPr>
    </w:p>
    <w:p w:rsidR="006F3040" w:rsidRDefault="006F3040" w:rsidP="006F3040">
      <w:pPr>
        <w:pStyle w:val="a9"/>
        <w:rPr>
          <w:b/>
          <w:szCs w:val="28"/>
        </w:rPr>
      </w:pPr>
    </w:p>
    <w:p w:rsidR="006F3040" w:rsidRDefault="006F3040" w:rsidP="006F3040">
      <w:pPr>
        <w:jc w:val="center"/>
        <w:rPr>
          <w:sz w:val="20"/>
          <w:szCs w:val="20"/>
        </w:rPr>
      </w:pPr>
    </w:p>
    <w:p w:rsidR="006F3040" w:rsidRDefault="006F3040" w:rsidP="006F3040">
      <w:pPr>
        <w:pStyle w:val="a9"/>
      </w:pPr>
      <w:r>
        <w:t>АДМИНИСТРАЦИЯ МУНИЦИПАЛЬНОГО ОБРАЗОВАНИЯ</w:t>
      </w:r>
    </w:p>
    <w:p w:rsidR="006F3040" w:rsidRDefault="00F42F1B" w:rsidP="006F3040">
      <w:pPr>
        <w:pStyle w:val="a9"/>
      </w:pPr>
      <w:r>
        <w:t>«</w:t>
      </w:r>
      <w:r w:rsidR="006F3040">
        <w:t>АХТУБИНСКИЙ РАЙОН</w:t>
      </w:r>
      <w:r>
        <w:t>»</w:t>
      </w:r>
    </w:p>
    <w:p w:rsidR="006F3040" w:rsidRDefault="006F3040" w:rsidP="006F3040">
      <w:pPr>
        <w:pStyle w:val="a9"/>
        <w:rPr>
          <w:b/>
          <w:sz w:val="24"/>
          <w:szCs w:val="24"/>
        </w:rPr>
      </w:pPr>
    </w:p>
    <w:p w:rsidR="006F3040" w:rsidRDefault="006F3040" w:rsidP="006F3040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3040" w:rsidRDefault="006F3040" w:rsidP="006F3040">
      <w:pPr>
        <w:pStyle w:val="a9"/>
        <w:rPr>
          <w:b/>
          <w:sz w:val="20"/>
        </w:rPr>
      </w:pPr>
    </w:p>
    <w:p w:rsidR="006F3040" w:rsidRDefault="006F3040" w:rsidP="006F3040">
      <w:pPr>
        <w:pStyle w:val="a9"/>
      </w:pPr>
    </w:p>
    <w:p w:rsidR="006F3040" w:rsidRDefault="00C62E0D" w:rsidP="006F3040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22.06.2016</w:t>
      </w:r>
      <w:r w:rsidR="006F3040">
        <w:rPr>
          <w:sz w:val="28"/>
          <w:szCs w:val="28"/>
        </w:rPr>
        <w:t xml:space="preserve">      </w:t>
      </w:r>
      <w:r w:rsidR="006F3040">
        <w:rPr>
          <w:sz w:val="28"/>
          <w:szCs w:val="28"/>
        </w:rPr>
        <w:tab/>
      </w:r>
      <w:r w:rsidR="006F3040">
        <w:rPr>
          <w:sz w:val="28"/>
          <w:szCs w:val="28"/>
        </w:rPr>
        <w:tab/>
      </w:r>
      <w:r w:rsidR="006F3040">
        <w:rPr>
          <w:sz w:val="28"/>
          <w:szCs w:val="28"/>
        </w:rPr>
        <w:tab/>
      </w:r>
      <w:r w:rsidR="006F3040">
        <w:rPr>
          <w:sz w:val="28"/>
          <w:szCs w:val="28"/>
        </w:rPr>
        <w:tab/>
      </w:r>
      <w:r w:rsidR="006F3040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275</w:t>
      </w:r>
    </w:p>
    <w:p w:rsidR="006F3040" w:rsidRDefault="006F3040" w:rsidP="006F3040">
      <w:pPr>
        <w:ind w:firstLine="567"/>
        <w:jc w:val="both"/>
        <w:rPr>
          <w:sz w:val="28"/>
          <w:szCs w:val="28"/>
        </w:rPr>
      </w:pPr>
    </w:p>
    <w:p w:rsidR="006F3040" w:rsidRDefault="006F3040" w:rsidP="006F3040"/>
    <w:p w:rsidR="007D6E16" w:rsidRPr="00115E1C" w:rsidRDefault="00FD0E48" w:rsidP="006F3040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6F3040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F42F1B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Default="00180E3C" w:rsidP="006F3040">
      <w:pPr>
        <w:ind w:firstLine="709"/>
        <w:rPr>
          <w:sz w:val="28"/>
          <w:szCs w:val="28"/>
        </w:rPr>
      </w:pPr>
    </w:p>
    <w:p w:rsidR="006F3040" w:rsidRDefault="006F3040" w:rsidP="006F3040">
      <w:pPr>
        <w:pStyle w:val="ConsPlusNormal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E53412" w:rsidRDefault="00180E3C" w:rsidP="006F3040">
      <w:pPr>
        <w:pStyle w:val="ConsPlusNormal"/>
        <w:ind w:firstLine="708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F42F1B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F42F1B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F42F1B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F42F1B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F42F1B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F42F1B"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 w:rsidR="00F42F1B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F42F1B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6F3040">
        <w:rPr>
          <w:b w:val="0"/>
        </w:rPr>
        <w:t xml:space="preserve">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 xml:space="preserve">2014 </w:t>
      </w:r>
      <w:r w:rsidR="00F42F1B">
        <w:rPr>
          <w:b w:val="0"/>
        </w:rPr>
        <w:t>«</w:t>
      </w:r>
      <w:r w:rsidR="00D85D85" w:rsidRPr="00C660E2">
        <w:rPr>
          <w:b w:val="0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 xml:space="preserve">бразования </w:t>
      </w:r>
      <w:r w:rsidR="00F42F1B">
        <w:rPr>
          <w:b w:val="0"/>
        </w:rPr>
        <w:t>«</w:t>
      </w:r>
      <w:proofErr w:type="spellStart"/>
      <w:r w:rsidR="00E53412">
        <w:rPr>
          <w:b w:val="0"/>
        </w:rPr>
        <w:t>Ахтубинский</w:t>
      </w:r>
      <w:proofErr w:type="spellEnd"/>
      <w:r w:rsidR="00E53412">
        <w:rPr>
          <w:b w:val="0"/>
        </w:rPr>
        <w:t xml:space="preserve"> район</w:t>
      </w:r>
      <w:r w:rsidR="00F42F1B">
        <w:rPr>
          <w:b w:val="0"/>
        </w:rPr>
        <w:t>»</w:t>
      </w:r>
      <w:r w:rsidR="00113A6C">
        <w:rPr>
          <w:b w:val="0"/>
        </w:rPr>
        <w:t xml:space="preserve">, администрация МО </w:t>
      </w:r>
      <w:r w:rsidR="00F42F1B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F42F1B">
        <w:rPr>
          <w:b w:val="0"/>
        </w:rPr>
        <w:t>»</w:t>
      </w:r>
    </w:p>
    <w:p w:rsidR="00E53412" w:rsidRPr="00E53412" w:rsidRDefault="00E53412" w:rsidP="006F3040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6F3040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6F3040">
      <w:pPr>
        <w:ind w:firstLine="709"/>
        <w:jc w:val="both"/>
        <w:rPr>
          <w:sz w:val="28"/>
          <w:szCs w:val="28"/>
        </w:rPr>
      </w:pPr>
    </w:p>
    <w:p w:rsidR="00D85D85" w:rsidRPr="00115E1C" w:rsidRDefault="00D85D85" w:rsidP="006F304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="00B97EBD">
        <w:rPr>
          <w:sz w:val="28"/>
          <w:szCs w:val="28"/>
        </w:rPr>
        <w:t xml:space="preserve">  заказов на поставку</w:t>
      </w:r>
      <w:r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</w:t>
      </w:r>
      <w:r w:rsidR="00F42F1B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 w:rsidR="00F42F1B"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27.01.2016 № 22, </w:t>
      </w:r>
      <w:r w:rsidRPr="00115E1C">
        <w:rPr>
          <w:sz w:val="28"/>
          <w:szCs w:val="28"/>
        </w:rPr>
        <w:t>изложив его в новой редакции</w:t>
      </w:r>
      <w:r w:rsidR="006F3040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6F304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 xml:space="preserve">МО </w:t>
      </w:r>
      <w:r w:rsidR="00F42F1B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 w:rsidR="006F3040">
        <w:rPr>
          <w:sz w:val="28"/>
          <w:szCs w:val="28"/>
        </w:rPr>
        <w:t>официальном сайте администрации</w:t>
      </w:r>
      <w:r w:rsidRPr="00115E1C">
        <w:rPr>
          <w:sz w:val="28"/>
          <w:szCs w:val="28"/>
        </w:rPr>
        <w:t xml:space="preserve"> МО </w:t>
      </w:r>
      <w:r w:rsidR="00F42F1B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 w:rsidR="00F42F1B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 w:rsidR="00F42F1B">
        <w:rPr>
          <w:sz w:val="28"/>
          <w:szCs w:val="28"/>
        </w:rPr>
        <w:t>»</w:t>
      </w:r>
      <w:r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lastRenderedPageBreak/>
        <w:t>подраз</w:t>
      </w:r>
      <w:r w:rsidR="00113A6C">
        <w:rPr>
          <w:sz w:val="28"/>
          <w:szCs w:val="28"/>
        </w:rPr>
        <w:t xml:space="preserve">деле </w:t>
      </w:r>
      <w:r w:rsidR="00F42F1B"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 w:rsidR="00F42F1B"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</w:t>
      </w:r>
      <w:r w:rsidR="00F42F1B">
        <w:rPr>
          <w:sz w:val="28"/>
          <w:szCs w:val="28"/>
        </w:rPr>
        <w:t>«</w:t>
      </w:r>
      <w:r w:rsidRPr="00115E1C">
        <w:rPr>
          <w:sz w:val="28"/>
          <w:szCs w:val="28"/>
        </w:rPr>
        <w:t>Официальные документы</w:t>
      </w:r>
      <w:r w:rsidR="00F42F1B">
        <w:rPr>
          <w:sz w:val="28"/>
          <w:szCs w:val="28"/>
        </w:rPr>
        <w:t>»</w:t>
      </w:r>
      <w:r w:rsidRPr="00115E1C">
        <w:rPr>
          <w:sz w:val="28"/>
          <w:szCs w:val="28"/>
        </w:rPr>
        <w:t>.</w:t>
      </w:r>
    </w:p>
    <w:p w:rsidR="00517695" w:rsidRPr="00115E1C" w:rsidRDefault="00517695" w:rsidP="006F304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Pr="00115E1C">
        <w:rPr>
          <w:sz w:val="28"/>
          <w:szCs w:val="28"/>
        </w:rPr>
        <w:t xml:space="preserve">пальных нужд муниципального образования </w:t>
      </w:r>
      <w:r w:rsidR="00F42F1B">
        <w:rPr>
          <w:sz w:val="28"/>
          <w:szCs w:val="28"/>
        </w:rPr>
        <w:t>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МО </w:t>
      </w:r>
      <w:r w:rsidR="00F42F1B"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 w:rsidR="00F42F1B"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517695" w:rsidRPr="00115E1C" w:rsidRDefault="00517695" w:rsidP="006F3040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6F3040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6F3040">
      <w:pPr>
        <w:ind w:firstLine="709"/>
        <w:jc w:val="both"/>
        <w:rPr>
          <w:sz w:val="28"/>
          <w:szCs w:val="28"/>
        </w:rPr>
      </w:pPr>
    </w:p>
    <w:p w:rsidR="007D2B2F" w:rsidRDefault="00925AF1" w:rsidP="006F3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6F3040">
        <w:rPr>
          <w:sz w:val="28"/>
          <w:szCs w:val="28"/>
        </w:rPr>
        <w:t>В.</w:t>
      </w:r>
      <w:r>
        <w:rPr>
          <w:sz w:val="28"/>
          <w:szCs w:val="28"/>
        </w:rPr>
        <w:t>А. Ведищев</w:t>
      </w: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704B56" w:rsidRDefault="00704B56" w:rsidP="006F3040">
      <w:pPr>
        <w:jc w:val="both"/>
        <w:rPr>
          <w:sz w:val="28"/>
          <w:szCs w:val="28"/>
        </w:rPr>
        <w:sectPr w:rsidR="00704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F1B" w:rsidRDefault="00F42F1B" w:rsidP="00F42F1B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42F1B" w:rsidRDefault="00F42F1B" w:rsidP="00F42F1B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к постановлению</w:t>
      </w:r>
      <w:r w:rsidRPr="00F42F1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</w:p>
    <w:p w:rsidR="00F42F1B" w:rsidRDefault="00F42F1B" w:rsidP="00F42F1B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МО «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район»</w:t>
      </w:r>
    </w:p>
    <w:p w:rsidR="00F42F1B" w:rsidRDefault="00C62E0D" w:rsidP="00F42F1B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F42F1B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eastAsia="ru-RU"/>
        </w:rPr>
        <w:t>22.06.2016</w:t>
      </w:r>
      <w:r w:rsidR="00F42F1B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275</w:t>
      </w:r>
    </w:p>
    <w:p w:rsidR="00F42F1B" w:rsidRDefault="00F42F1B" w:rsidP="00F42F1B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42F1B" w:rsidRDefault="00F42F1B" w:rsidP="00F42F1B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sz w:val="28"/>
          <w:szCs w:val="28"/>
          <w:lang w:eastAsia="ru-RU"/>
        </w:rPr>
        <w:br/>
        <w:t>для обеспечения муниципальных нужд администрации МО «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район»  на </w:t>
      </w:r>
      <w:r w:rsidRPr="00F42F1B">
        <w:rPr>
          <w:rFonts w:eastAsia="Times New Roman" w:cs="Times New Roman"/>
          <w:bCs/>
          <w:sz w:val="28"/>
          <w:szCs w:val="28"/>
          <w:lang w:eastAsia="ru-RU"/>
        </w:rPr>
        <w:t> 2016 </w:t>
      </w:r>
      <w:r>
        <w:rPr>
          <w:rFonts w:eastAsia="Times New Roman" w:cs="Times New Roman"/>
          <w:bCs/>
          <w:sz w:val="28"/>
          <w:szCs w:val="28"/>
          <w:lang w:eastAsia="ru-RU"/>
        </w:rPr>
        <w:t>год</w:t>
      </w:r>
    </w:p>
    <w:p w:rsidR="00F42F1B" w:rsidRDefault="00F42F1B" w:rsidP="00F42F1B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F42F1B" w:rsidTr="00F42F1B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«АХТУБИНСКИЙ РАЙОН» АСТРАХАНСКОЙ ОБЛАСТИ</w:t>
            </w:r>
          </w:p>
        </w:tc>
      </w:tr>
      <w:tr w:rsidR="00F42F1B" w:rsidTr="00F42F1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Ахтубинск г, ВОЛГОГРАДСКАЯ, 141, +7 (85141) 51188 , adm.mo.ahtubinsk@mail.ru</w:t>
            </w:r>
          </w:p>
        </w:tc>
      </w:tr>
      <w:tr w:rsidR="00F42F1B" w:rsidTr="00F42F1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3012000794</w:t>
            </w:r>
          </w:p>
        </w:tc>
      </w:tr>
      <w:tr w:rsidR="00F42F1B" w:rsidTr="00F42F1B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300101001</w:t>
            </w:r>
          </w:p>
        </w:tc>
      </w:tr>
    </w:tbl>
    <w:p w:rsidR="00F42F1B" w:rsidRDefault="00F42F1B" w:rsidP="00F42F1B">
      <w:pPr>
        <w:rPr>
          <w:rFonts w:eastAsiaTheme="minorHAnsi" w:cs="Times New Roman"/>
          <w:lang w:eastAsia="en-US"/>
        </w:rPr>
      </w:pP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1360"/>
        <w:gridCol w:w="612"/>
        <w:gridCol w:w="809"/>
        <w:gridCol w:w="509"/>
        <w:gridCol w:w="1346"/>
        <w:gridCol w:w="1672"/>
        <w:gridCol w:w="721"/>
        <w:gridCol w:w="756"/>
        <w:gridCol w:w="1874"/>
        <w:gridCol w:w="1334"/>
        <w:gridCol w:w="798"/>
        <w:gridCol w:w="964"/>
        <w:gridCol w:w="923"/>
        <w:gridCol w:w="1108"/>
      </w:tblGrid>
      <w:tr w:rsidR="00F42F1B" w:rsidTr="00F42F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информационных услуг с использован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Субъектам малого предпринимател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дополнительные требования к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2,76615  /  13,83077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 – техническому сопровождению программ платформы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«1С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кадры 8), установленных в администрациях муниципальных образований и учреждениях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163,02867 / 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изготовлению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0,828  /  4,14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1,45784  /  7,28919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21,539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2,3499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плакетка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3,48335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0,8165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значки закатные R-15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64,163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значки закатные R-25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6,399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2,4495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11,55015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3,50175  /  17,50875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Астраханская область»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Астраханская область».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приобретение 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установку (монтаж) локальных систем речевого оповещения населения на территории МО «Покровский сельсовет» и МО «Село Пироговка»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 w:rsidP="00F42F1B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1,49667  /  7,48333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этапов контракта: 06.2016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86.90.19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медицинских 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медицинских услуг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для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организации и проведения мероприятий по защите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Согласно требованиям технического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осуществление эксплуатационно-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на объекте: «Устройство водопроводн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на объекте: «Устройство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Астраханская область»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Информация об общественном обсуждении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29.20.5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29.20.21.110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0,9692  /  4,846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30004091700080150244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разработке проектов организации дорожного движения на автомобильн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6,56159  /  32,80794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4,85384  /  24,26918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214,17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обустройству контейнерны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 площадок для сбора ТБО и крупногабаритных материалов для установки 3-х контейнеров на территории МО «Село Пироговка»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271,21356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подготовке проекта генерального плана и правил землепользования и застройки муниципального образования «Село Ново-Николаевка» с учётом существующего генерального плана и правил землепользо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вания и застройки села Ново-Николаевка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образования «Село Ново-Николаевка»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492,26 / 246,13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492,26 / 492,26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4,9226  /  24,613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12.2017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12.2016-12.2017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42.99.22.110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выполнение работ по устройству бетонного основания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1395,29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13,9529  /  69,7645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F42F1B" w:rsidRDefault="00F42F1B" w:rsidP="00F42F1B">
            <w:pPr>
              <w:widowControl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68.31.52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68.31.16.120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изготовлению отчета об оценке рыночной стоимости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изготовлению отчета об оценке рыночной стоимости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76,00001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0,76  /  3,8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информационно-техническому сопровождению программ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платформы «1С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редприятие»( 1С:Бухгалтерия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по обслуживанию и информационно-техническому сопровождению программ платформы «1С:Предприятие»( 1С:Бухгалтерия государствен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281,28733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0,05277  /  -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22.21.21.110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Поставка муфты электросварной для устранения аварии системы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водоснабжения сельских поселений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Муфта электросварная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 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СОШ МО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СОШ МО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29,85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кадастрового паспорта, техническог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 плана, а также услуг по постановке на государственный кадастровый 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учет-разводящих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сетей водопровода протяженностью 4,8 км в селе Удачное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района Астраханской области.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запрещено»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60,601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60,601 / 60,601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0,60601  /  3,03005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F42F1B" w:rsidRDefault="00F42F1B" w:rsidP="00F42F1B">
            <w:pPr>
              <w:pStyle w:val="a8"/>
              <w:widowControl/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30 Федерального закона № 44-ФЗ);</w:t>
            </w:r>
          </w:p>
          <w:p w:rsidR="00F42F1B" w:rsidRDefault="00F42F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spacing w:after="24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5,2647  /  26,3235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30003099830080020244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71,207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418,553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1833,27409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540,10933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F42F1B" w:rsidTr="00F42F1B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42F1B" w:rsidTr="00F42F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6673,16013 / 6427,03013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у единственного поставщика (подрядчика, исполнителя), Электронный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аукцион, Запрос котировок, 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1B" w:rsidRDefault="00F42F1B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42F1B" w:rsidRDefault="00F42F1B" w:rsidP="00F42F1B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0"/>
        <w:gridCol w:w="233"/>
        <w:gridCol w:w="1410"/>
        <w:gridCol w:w="3290"/>
        <w:gridCol w:w="5197"/>
      </w:tblGrid>
      <w:tr w:rsidR="00F42F1B" w:rsidTr="00F42F1B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«____»  </w:t>
            </w:r>
            <w:r>
              <w:rPr>
                <w:rFonts w:eastAsia="Times New Roman" w:cs="Times New Roman"/>
                <w:u w:val="single"/>
                <w:lang w:eastAsia="ru-RU"/>
              </w:rPr>
              <w:t>июня</w:t>
            </w:r>
            <w:r>
              <w:rPr>
                <w:rFonts w:eastAsia="Times New Roman" w:cs="Times New Roman"/>
                <w:lang w:eastAsia="ru-RU"/>
              </w:rPr>
              <w:t xml:space="preserve">  20</w:t>
            </w:r>
            <w:r>
              <w:rPr>
                <w:rFonts w:eastAsia="Times New Roman" w:cs="Times New Roman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42F1B" w:rsidRDefault="00F42F1B" w:rsidP="00F42F1B">
      <w:pPr>
        <w:rPr>
          <w:rFonts w:eastAsia="Times New Roman" w:cs="Times New Roman"/>
          <w:vanish/>
          <w:sz w:val="22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42F1B" w:rsidTr="00F42F1B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42F1B" w:rsidRDefault="00F42F1B" w:rsidP="00F42F1B">
      <w:pPr>
        <w:rPr>
          <w:rFonts w:eastAsia="Times New Roman" w:cs="Times New Roman"/>
          <w:vanish/>
          <w:sz w:val="22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6"/>
        <w:gridCol w:w="4524"/>
      </w:tblGrid>
      <w:tr w:rsidR="00F42F1B" w:rsidTr="00F42F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F1B" w:rsidRDefault="00F42F1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5"/>
              <w:gridCol w:w="2969"/>
            </w:tblGrid>
            <w:tr w:rsidR="00F42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eastAsia="Times New Roman" w:cs="Times New Roman"/>
                      <w:lang w:eastAsia="ru-RU"/>
                    </w:rPr>
                    <w:t xml:space="preserve"> Ж. В.</w:t>
                  </w:r>
                </w:p>
              </w:tc>
            </w:tr>
            <w:tr w:rsidR="00F42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8(85141)52993</w:t>
                  </w:r>
                </w:p>
              </w:tc>
            </w:tr>
            <w:tr w:rsidR="00F42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42F1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2F1B" w:rsidRDefault="00F42F1B">
                  <w:pPr>
                    <w:rPr>
                      <w:rFonts w:eastAsia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mku.zakupki.ahtuba@mail.ru</w:t>
                  </w:r>
                </w:p>
              </w:tc>
            </w:tr>
          </w:tbl>
          <w:p w:rsidR="00F42F1B" w:rsidRDefault="00F42F1B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42F1B" w:rsidRDefault="00F42F1B" w:rsidP="00F42F1B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04B56" w:rsidRDefault="00704B56" w:rsidP="006F3040">
      <w:pPr>
        <w:jc w:val="both"/>
        <w:rPr>
          <w:sz w:val="28"/>
          <w:szCs w:val="28"/>
        </w:rPr>
      </w:pPr>
    </w:p>
    <w:p w:rsidR="00F42F1B" w:rsidRDefault="00F42F1B" w:rsidP="006F3040">
      <w:pPr>
        <w:jc w:val="both"/>
        <w:rPr>
          <w:sz w:val="28"/>
          <w:szCs w:val="28"/>
        </w:rPr>
      </w:pPr>
    </w:p>
    <w:p w:rsidR="00F42F1B" w:rsidRPr="00115E1C" w:rsidRDefault="00F42F1B" w:rsidP="006F304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42F1B" w:rsidRPr="00115E1C" w:rsidSect="00704B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F1"/>
    <w:multiLevelType w:val="multilevel"/>
    <w:tmpl w:val="A7B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6442"/>
    <w:multiLevelType w:val="multilevel"/>
    <w:tmpl w:val="FE9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732D0"/>
    <w:multiLevelType w:val="multilevel"/>
    <w:tmpl w:val="276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319E"/>
    <w:multiLevelType w:val="hybridMultilevel"/>
    <w:tmpl w:val="BFB62E0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ECE211A"/>
    <w:multiLevelType w:val="multilevel"/>
    <w:tmpl w:val="1A0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363F1"/>
    <w:multiLevelType w:val="multilevel"/>
    <w:tmpl w:val="AFC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9383A"/>
    <w:multiLevelType w:val="multilevel"/>
    <w:tmpl w:val="A78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D03ED"/>
    <w:multiLevelType w:val="multilevel"/>
    <w:tmpl w:val="7ED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65678"/>
    <w:multiLevelType w:val="multilevel"/>
    <w:tmpl w:val="0A7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12C2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3040"/>
    <w:rsid w:val="006F6DB2"/>
    <w:rsid w:val="00700710"/>
    <w:rsid w:val="0070372F"/>
    <w:rsid w:val="0070404B"/>
    <w:rsid w:val="007044CC"/>
    <w:rsid w:val="00704B56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1BC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5AF1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2E0D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2F1B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2F1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6F304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6F30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42F1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F42F1B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F42F1B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F42F1B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F42F1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F42F1B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F42F1B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F42F1B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F42F1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F42F1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F42F1B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F42F1B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F42F1B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F42F1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F42F1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F42F1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F42F1B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F42F1B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F42F1B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F42F1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F42F1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F42F1B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F42F1B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F42F1B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F42F1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b">
    <w:name w:val="Table Grid"/>
    <w:basedOn w:val="a1"/>
    <w:uiPriority w:val="39"/>
    <w:rsid w:val="00F42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2F1B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6F304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6F30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42F1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F42F1B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F42F1B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F42F1B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F42F1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F42F1B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F42F1B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F42F1B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F42F1B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F42F1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F42F1B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F42F1B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F42F1B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F42F1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F42F1B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F42F1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F42F1B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F42F1B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F42F1B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F42F1B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F42F1B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F42F1B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F42F1B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F42F1B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F42F1B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F42F1B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F42F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F42F1B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F42F1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table" w:styleId="ab">
    <w:name w:val="Table Grid"/>
    <w:basedOn w:val="a1"/>
    <w:uiPriority w:val="39"/>
    <w:rsid w:val="00F42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50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2016-04-28T12:04:00Z</cp:lastPrinted>
  <dcterms:created xsi:type="dcterms:W3CDTF">2016-06-21T04:58:00Z</dcterms:created>
  <dcterms:modified xsi:type="dcterms:W3CDTF">2016-06-22T07:43:00Z</dcterms:modified>
</cp:coreProperties>
</file>