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6" w:rsidRDefault="009C1A7A">
      <w:pPr>
        <w:widowControl/>
        <w:ind w:firstLine="0"/>
        <w:textAlignment w:val="auto"/>
      </w:pPr>
      <w:r>
        <w:rPr>
          <w:rFonts w:eastAsia="Times New Roman" w:cs="Times New Roman"/>
          <w:noProof/>
          <w:kern w:val="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2636516</wp:posOffset>
            </wp:positionH>
            <wp:positionV relativeFrom="paragraph">
              <wp:posOffset>-376559</wp:posOffset>
            </wp:positionV>
            <wp:extent cx="761996" cy="761366"/>
            <wp:effectExtent l="0" t="0" r="4" b="634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2DF6" w:rsidRDefault="00412DF6">
      <w:pPr>
        <w:widowControl/>
        <w:ind w:firstLine="0"/>
        <w:textAlignment w:val="auto"/>
        <w:rPr>
          <w:rFonts w:eastAsia="Times New Roman" w:cs="Times New Roman"/>
          <w:kern w:val="0"/>
          <w:lang w:eastAsia="ru-RU"/>
        </w:rPr>
      </w:pPr>
    </w:p>
    <w:p w:rsidR="00412DF6" w:rsidRDefault="00412DF6">
      <w:pPr>
        <w:widowControl/>
        <w:ind w:firstLine="0"/>
        <w:textAlignment w:val="auto"/>
        <w:rPr>
          <w:rFonts w:eastAsia="Times New Roman" w:cs="Times New Roman"/>
          <w:kern w:val="0"/>
          <w:sz w:val="24"/>
          <w:szCs w:val="24"/>
          <w:lang w:eastAsia="ru-RU"/>
        </w:rPr>
      </w:pPr>
    </w:p>
    <w:p w:rsidR="00412DF6" w:rsidRDefault="009C1A7A">
      <w:pPr>
        <w:widowControl/>
        <w:ind w:firstLine="0"/>
        <w:jc w:val="center"/>
        <w:textAlignment w:val="auto"/>
        <w:rPr>
          <w:rFonts w:eastAsia="Times New Roman" w:cs="Times New Roman"/>
          <w:kern w:val="0"/>
          <w:szCs w:val="20"/>
          <w:lang w:eastAsia="ru-RU"/>
        </w:rPr>
      </w:pPr>
      <w:r>
        <w:rPr>
          <w:rFonts w:eastAsia="Times New Roman" w:cs="Times New Roman"/>
          <w:kern w:val="0"/>
          <w:szCs w:val="20"/>
          <w:lang w:eastAsia="ru-RU"/>
        </w:rPr>
        <w:t>АДМИНИСТРАЦИЯ МУНИЦИПАЛЬНОГО ОБРАЗОВАНИЯ</w:t>
      </w:r>
    </w:p>
    <w:p w:rsidR="00412DF6" w:rsidRDefault="009C1A7A">
      <w:pPr>
        <w:widowControl/>
        <w:ind w:firstLine="0"/>
        <w:jc w:val="center"/>
        <w:textAlignment w:val="auto"/>
        <w:rPr>
          <w:rFonts w:eastAsia="Times New Roman" w:cs="Times New Roman"/>
          <w:kern w:val="0"/>
          <w:szCs w:val="20"/>
          <w:lang w:eastAsia="ru-RU"/>
        </w:rPr>
      </w:pPr>
      <w:r>
        <w:rPr>
          <w:rFonts w:eastAsia="Times New Roman" w:cs="Times New Roman"/>
          <w:kern w:val="0"/>
          <w:szCs w:val="20"/>
          <w:lang w:eastAsia="ru-RU"/>
        </w:rPr>
        <w:t>«АХТУБИНСКИЙ РАЙОН»</w:t>
      </w:r>
    </w:p>
    <w:p w:rsidR="00412DF6" w:rsidRDefault="00412DF6">
      <w:pPr>
        <w:widowControl/>
        <w:ind w:firstLine="0"/>
        <w:jc w:val="center"/>
        <w:textAlignment w:val="auto"/>
        <w:rPr>
          <w:rFonts w:eastAsia="Times New Roman" w:cs="Times New Roman"/>
          <w:kern w:val="0"/>
          <w:szCs w:val="20"/>
          <w:lang w:eastAsia="ru-RU"/>
        </w:rPr>
      </w:pPr>
    </w:p>
    <w:p w:rsidR="00412DF6" w:rsidRDefault="009C1A7A">
      <w:pPr>
        <w:widowControl/>
        <w:ind w:firstLine="0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ru-RU"/>
        </w:rPr>
      </w:pPr>
      <w:r>
        <w:rPr>
          <w:rFonts w:eastAsia="Times New Roman" w:cs="Times New Roman"/>
          <w:b/>
          <w:kern w:val="0"/>
          <w:sz w:val="36"/>
          <w:szCs w:val="36"/>
          <w:lang w:eastAsia="ru-RU"/>
        </w:rPr>
        <w:t>РАСПОРЯЖЕНИЕ</w:t>
      </w:r>
    </w:p>
    <w:p w:rsidR="00412DF6" w:rsidRDefault="00412DF6">
      <w:pPr>
        <w:widowControl/>
        <w:ind w:firstLine="0"/>
        <w:jc w:val="center"/>
        <w:textAlignment w:val="auto"/>
        <w:rPr>
          <w:rFonts w:eastAsia="Times New Roman" w:cs="Times New Roman"/>
          <w:b/>
          <w:kern w:val="0"/>
          <w:sz w:val="24"/>
          <w:szCs w:val="36"/>
          <w:lang w:eastAsia="ru-RU"/>
        </w:rPr>
      </w:pPr>
    </w:p>
    <w:p w:rsidR="00412DF6" w:rsidRDefault="00412DF6">
      <w:pPr>
        <w:widowControl/>
        <w:ind w:firstLine="0"/>
        <w:jc w:val="center"/>
        <w:textAlignment w:val="auto"/>
        <w:rPr>
          <w:rFonts w:eastAsia="Times New Roman" w:cs="Times New Roman"/>
          <w:b/>
          <w:kern w:val="0"/>
          <w:sz w:val="10"/>
          <w:szCs w:val="20"/>
          <w:lang w:eastAsia="ru-RU"/>
        </w:rPr>
      </w:pPr>
    </w:p>
    <w:p w:rsidR="00412DF6" w:rsidRDefault="009C1A7A">
      <w:pPr>
        <w:widowControl/>
        <w:ind w:firstLine="0"/>
        <w:textAlignment w:val="auto"/>
      </w:pPr>
      <w:r>
        <w:rPr>
          <w:rFonts w:eastAsia="Times New Roman" w:cs="Times New Roman"/>
          <w:kern w:val="0"/>
          <w:szCs w:val="20"/>
          <w:u w:val="single"/>
          <w:lang w:eastAsia="ru-RU"/>
        </w:rPr>
        <w:t>22.03.2017</w:t>
      </w:r>
      <w:r>
        <w:rPr>
          <w:rFonts w:eastAsia="Times New Roman" w:cs="Times New Roman"/>
          <w:kern w:val="0"/>
          <w:szCs w:val="20"/>
          <w:lang w:eastAsia="ru-RU"/>
        </w:rPr>
        <w:t xml:space="preserve">                                                                                        № </w:t>
      </w:r>
      <w:r>
        <w:rPr>
          <w:rFonts w:eastAsia="Times New Roman" w:cs="Times New Roman"/>
          <w:kern w:val="0"/>
          <w:szCs w:val="20"/>
          <w:u w:val="single"/>
          <w:lang w:eastAsia="ru-RU"/>
        </w:rPr>
        <w:t>130-р</w:t>
      </w:r>
    </w:p>
    <w:p w:rsidR="00412DF6" w:rsidRDefault="00412DF6">
      <w:pPr>
        <w:pStyle w:val="Standard"/>
        <w:rPr>
          <w:b/>
          <w:sz w:val="24"/>
          <w:szCs w:val="28"/>
        </w:rPr>
      </w:pPr>
    </w:p>
    <w:p w:rsidR="00412DF6" w:rsidRDefault="00412DF6">
      <w:pPr>
        <w:pStyle w:val="Standard"/>
        <w:rPr>
          <w:b/>
          <w:sz w:val="16"/>
          <w:szCs w:val="28"/>
        </w:rPr>
      </w:pPr>
    </w:p>
    <w:p w:rsidR="00412DF6" w:rsidRDefault="009C1A7A">
      <w:pPr>
        <w:pStyle w:val="Standard"/>
        <w:widowControl w:val="0"/>
        <w:jc w:val="both"/>
      </w:pPr>
      <w:bookmarkStart w:id="0" w:name="_GoBack"/>
      <w:r>
        <w:rPr>
          <w:bCs/>
          <w:color w:val="000000"/>
          <w:sz w:val="28"/>
          <w:szCs w:val="28"/>
        </w:rPr>
        <w:t xml:space="preserve">О создании рабочей группы по </w:t>
      </w:r>
      <w:r>
        <w:rPr>
          <w:color w:val="000000"/>
          <w:sz w:val="28"/>
          <w:szCs w:val="28"/>
        </w:rPr>
        <w:t>увеличению собираемости и обеспечению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снижения задолженности по имущественным налогам физических лиц</w:t>
      </w:r>
    </w:p>
    <w:bookmarkEnd w:id="0"/>
    <w:p w:rsidR="00412DF6" w:rsidRDefault="00412DF6">
      <w:pPr>
        <w:pStyle w:val="Standard"/>
        <w:widowControl w:val="0"/>
        <w:rPr>
          <w:bCs/>
          <w:sz w:val="14"/>
        </w:rPr>
      </w:pPr>
    </w:p>
    <w:p w:rsidR="00412DF6" w:rsidRDefault="009C1A7A">
      <w:pPr>
        <w:pStyle w:val="Standard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412DF6" w:rsidRDefault="009C1A7A">
      <w:pPr>
        <w:pStyle w:val="Standard"/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исполнения порядка взаимодействия территориальных налоговых органов и органов местного самоуправления </w:t>
      </w:r>
      <w:r>
        <w:rPr>
          <w:color w:val="000000"/>
          <w:sz w:val="28"/>
          <w:szCs w:val="28"/>
        </w:rPr>
        <w:t xml:space="preserve">Астраханской области от 03.02.2017 № 09-25/01912/13-01/1-56, в целях увеличения собираемости и обеспечению снижения задолженности по имущественным налогам физических лиц:  </w:t>
      </w:r>
    </w:p>
    <w:p w:rsidR="00412DF6" w:rsidRDefault="009C1A7A">
      <w:pPr>
        <w:pStyle w:val="Standard"/>
        <w:widowControl w:val="0"/>
        <w:numPr>
          <w:ilvl w:val="2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рабочую группу по увеличению собираемости и обеспечению снижения задолженно</w:t>
      </w:r>
      <w:r>
        <w:rPr>
          <w:color w:val="000000"/>
          <w:sz w:val="28"/>
          <w:szCs w:val="28"/>
        </w:rPr>
        <w:t>сти по имущественным налогам физических лиц и утвердить ее состав (прилагается).</w:t>
      </w:r>
    </w:p>
    <w:p w:rsidR="00412DF6" w:rsidRDefault="009C1A7A">
      <w:pPr>
        <w:pStyle w:val="Standard"/>
        <w:widowControl w:val="0"/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Рабочей группе ежемесячно заслушивать руководителей организаций и индивидуальных предпринимателей, осуществляющих деятельность в муниципальном образовании, сотрудники которых </w:t>
      </w:r>
      <w:r>
        <w:rPr>
          <w:color w:val="000000"/>
          <w:sz w:val="28"/>
          <w:szCs w:val="28"/>
        </w:rPr>
        <w:t>имеют задолженность по имущественным налогам, а также крупных физических лиц, имеющих задолженность по имущественным налогам свыше 20 тыс. руб.</w:t>
      </w:r>
    </w:p>
    <w:p w:rsidR="00412DF6" w:rsidRDefault="009C1A7A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информатизации и компьютерного обслуживания администрации МО «Ахтубинский район» (Короткий В.В.) обесп</w:t>
      </w:r>
      <w:r>
        <w:rPr>
          <w:color w:val="000000"/>
          <w:sz w:val="28"/>
          <w:szCs w:val="28"/>
        </w:rPr>
        <w:t>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12DF6" w:rsidRDefault="009C1A7A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Отделу контроля и обработки информации адми</w:t>
      </w:r>
      <w:r>
        <w:rPr>
          <w:color w:val="000000"/>
          <w:sz w:val="28"/>
          <w:szCs w:val="28"/>
        </w:rPr>
        <w:t>нистрации                      МО «Ахтубинский район» (Свиридова Л.В.) представить информацию в газету «</w:t>
      </w:r>
      <w:proofErr w:type="spellStart"/>
      <w:proofErr w:type="gramStart"/>
      <w:r>
        <w:rPr>
          <w:color w:val="000000"/>
          <w:sz w:val="28"/>
          <w:szCs w:val="28"/>
        </w:rPr>
        <w:t>Ахтубинская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«Документы»</w:t>
      </w:r>
      <w:r>
        <w:rPr>
          <w:color w:val="000000"/>
          <w:sz w:val="28"/>
          <w:szCs w:val="28"/>
        </w:rPr>
        <w:t xml:space="preserve"> подразделе «Документы Администрации» подразделе «Официальные документы».</w:t>
      </w:r>
    </w:p>
    <w:p w:rsidR="00412DF6" w:rsidRDefault="009C1A7A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12DF6" w:rsidRDefault="00412DF6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</w:p>
    <w:p w:rsidR="00412DF6" w:rsidRDefault="00412DF6">
      <w:pPr>
        <w:pStyle w:val="Standard"/>
        <w:widowControl w:val="0"/>
        <w:ind w:firstLine="708"/>
        <w:jc w:val="both"/>
        <w:rPr>
          <w:color w:val="000000"/>
          <w:sz w:val="28"/>
          <w:szCs w:val="28"/>
        </w:rPr>
      </w:pPr>
    </w:p>
    <w:p w:rsidR="00412DF6" w:rsidRDefault="00412DF6">
      <w:pPr>
        <w:pStyle w:val="Standard"/>
        <w:widowControl w:val="0"/>
        <w:ind w:firstLine="708"/>
        <w:jc w:val="both"/>
        <w:rPr>
          <w:color w:val="000000"/>
          <w:sz w:val="24"/>
          <w:szCs w:val="28"/>
        </w:rPr>
      </w:pPr>
    </w:p>
    <w:p w:rsidR="00412DF6" w:rsidRDefault="009C1A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412DF6" w:rsidRDefault="009C1A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12DF6" w:rsidRDefault="009C1A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распор</w:t>
      </w:r>
      <w:r>
        <w:rPr>
          <w:sz w:val="28"/>
          <w:szCs w:val="28"/>
        </w:rPr>
        <w:t>яжением администрации</w:t>
      </w:r>
    </w:p>
    <w:p w:rsidR="00412DF6" w:rsidRDefault="009C1A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412DF6" w:rsidRDefault="009C1A7A">
      <w:pPr>
        <w:pStyle w:val="Standard"/>
        <w:jc w:val="right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22.03.2017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130-р</w:t>
      </w:r>
    </w:p>
    <w:p w:rsidR="00412DF6" w:rsidRDefault="00412DF6">
      <w:pPr>
        <w:pStyle w:val="Standard"/>
        <w:jc w:val="right"/>
        <w:rPr>
          <w:sz w:val="28"/>
        </w:rPr>
      </w:pPr>
    </w:p>
    <w:p w:rsidR="00412DF6" w:rsidRDefault="00412DF6">
      <w:pPr>
        <w:pStyle w:val="Standard"/>
        <w:jc w:val="right"/>
        <w:rPr>
          <w:sz w:val="28"/>
        </w:rPr>
      </w:pPr>
    </w:p>
    <w:p w:rsidR="00412DF6" w:rsidRDefault="009C1A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12DF6" w:rsidRDefault="009C1A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увеличению собираемости и обеспечению</w:t>
      </w:r>
    </w:p>
    <w:p w:rsidR="00412DF6" w:rsidRDefault="009C1A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снижения задолженности по имущественным налогам физических лиц</w:t>
      </w:r>
    </w:p>
    <w:p w:rsidR="00412DF6" w:rsidRDefault="009C1A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Ведищев В.А.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МО «Ахтубинский район»,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  <w:p w:rsidR="00412DF6" w:rsidRDefault="00412DF6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412DF6" w:rsidRDefault="00412DF6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Штумф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МВД России по                                           </w:t>
            </w:r>
            <w:proofErr w:type="spellStart"/>
            <w:r>
              <w:rPr>
                <w:sz w:val="28"/>
                <w:szCs w:val="28"/>
              </w:rPr>
              <w:t>Ахтубинскому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начальник финансового управления администрации МО «Ахтубинс</w:t>
            </w:r>
            <w:r>
              <w:rPr>
                <w:sz w:val="28"/>
                <w:szCs w:val="28"/>
              </w:rPr>
              <w:t>кий район»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пенсионного фонда РФ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Ахтубинском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Туловская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Ахтубинского районного отдела судебных приставов Управления Федеральной  службы судебных приставов</w:t>
            </w:r>
          </w:p>
          <w:p w:rsidR="00412DF6" w:rsidRDefault="00412DF6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 Е.А.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>
              <w:rPr>
                <w:sz w:val="28"/>
                <w:szCs w:val="28"/>
              </w:rPr>
              <w:t xml:space="preserve">специалист - уполномоченный Государственного учреждения Астраханского регионального отделения фонда социального страхования РФ по </w:t>
            </w:r>
            <w:proofErr w:type="spellStart"/>
            <w:r>
              <w:rPr>
                <w:sz w:val="28"/>
                <w:szCs w:val="28"/>
              </w:rPr>
              <w:t>Ахтубинскому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А.И.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Межрайонной ИФНС № 4 по Астраханской области</w:t>
            </w:r>
            <w:proofErr w:type="gramEnd"/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Гужвина А.Е.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</w:t>
            </w:r>
            <w:r>
              <w:rPr>
                <w:sz w:val="28"/>
                <w:szCs w:val="28"/>
              </w:rPr>
              <w:t>равления экономического развития администрации МО «Ахтубинский  район»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АО «Центр социальной поддержки населения Ахтубинского района»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А.В.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ОГКУ «Центр занятости населения Ахтубинского района»  </w:t>
            </w:r>
          </w:p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412DF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Миретин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F6" w:rsidRDefault="009C1A7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начальник управления сельского хозяйства администрации                         МО «Ахтубинский район»</w:t>
            </w:r>
          </w:p>
        </w:tc>
      </w:tr>
    </w:tbl>
    <w:p w:rsidR="00412DF6" w:rsidRDefault="00412DF6">
      <w:pPr>
        <w:pStyle w:val="Standard"/>
        <w:jc w:val="both"/>
        <w:rPr>
          <w:sz w:val="28"/>
          <w:szCs w:val="28"/>
        </w:rPr>
      </w:pPr>
    </w:p>
    <w:p w:rsidR="00412DF6" w:rsidRDefault="00412DF6">
      <w:pPr>
        <w:pStyle w:val="Standard"/>
        <w:jc w:val="both"/>
        <w:rPr>
          <w:sz w:val="28"/>
        </w:rPr>
      </w:pPr>
    </w:p>
    <w:p w:rsidR="00412DF6" w:rsidRDefault="009C1A7A">
      <w:pPr>
        <w:pStyle w:val="Standard"/>
        <w:jc w:val="both"/>
      </w:pPr>
      <w:r>
        <w:rPr>
          <w:sz w:val="28"/>
        </w:rPr>
        <w:tab/>
        <w:t>Верно:</w:t>
      </w:r>
    </w:p>
    <w:sectPr w:rsidR="00412DF6">
      <w:pgSz w:w="11906" w:h="16838"/>
      <w:pgMar w:top="1134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7A" w:rsidRDefault="009C1A7A">
      <w:r>
        <w:separator/>
      </w:r>
    </w:p>
  </w:endnote>
  <w:endnote w:type="continuationSeparator" w:id="0">
    <w:p w:rsidR="009C1A7A" w:rsidRDefault="009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7A" w:rsidRDefault="009C1A7A">
      <w:r>
        <w:rPr>
          <w:color w:val="000000"/>
        </w:rPr>
        <w:separator/>
      </w:r>
    </w:p>
  </w:footnote>
  <w:footnote w:type="continuationSeparator" w:id="0">
    <w:p w:rsidR="009C1A7A" w:rsidRDefault="009C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121"/>
    <w:multiLevelType w:val="multilevel"/>
    <w:tmpl w:val="8EEA2C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2DF6"/>
    <w:rsid w:val="00412DF6"/>
    <w:rsid w:val="006D7774"/>
    <w:rsid w:val="00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ind w:firstLine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styleId="a6">
    <w:name w:val="Title"/>
    <w:basedOn w:val="Standard"/>
    <w:next w:val="a7"/>
    <w:pPr>
      <w:jc w:val="center"/>
    </w:pPr>
    <w:rPr>
      <w:b/>
      <w:bCs/>
      <w:sz w:val="28"/>
      <w:szCs w:val="36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eastAsia="Times New Roman" w:cs="Times New Roman"/>
      <w:b/>
      <w:szCs w:val="20"/>
      <w:lang w:eastAsia="ru-RU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basedOn w:val="a0"/>
    <w:rPr>
      <w:rFonts w:eastAsia="Times New Roman" w:cs="Times New Roman"/>
      <w:szCs w:val="20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ind w:firstLine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Standard"/>
    <w:rPr>
      <w:rFonts w:ascii="Segoe UI" w:hAnsi="Segoe UI" w:cs="Segoe UI"/>
      <w:sz w:val="18"/>
      <w:szCs w:val="18"/>
    </w:rPr>
  </w:style>
  <w:style w:type="paragraph" w:styleId="a6">
    <w:name w:val="Title"/>
    <w:basedOn w:val="Standard"/>
    <w:next w:val="a7"/>
    <w:pPr>
      <w:jc w:val="center"/>
    </w:pPr>
    <w:rPr>
      <w:b/>
      <w:bCs/>
      <w:sz w:val="28"/>
      <w:szCs w:val="36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eastAsia="Times New Roman" w:cs="Times New Roman"/>
      <w:b/>
      <w:szCs w:val="20"/>
      <w:lang w:eastAsia="ru-RU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Знак"/>
    <w:basedOn w:val="a0"/>
    <w:rPr>
      <w:rFonts w:eastAsia="Times New Roman" w:cs="Times New Roman"/>
      <w:szCs w:val="20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Завгороднева</dc:creator>
  <cp:lastModifiedBy>Александр Яровой</cp:lastModifiedBy>
  <cp:revision>2</cp:revision>
  <cp:lastPrinted>2017-03-15T10:49:00Z</cp:lastPrinted>
  <dcterms:created xsi:type="dcterms:W3CDTF">2017-03-22T10:01:00Z</dcterms:created>
  <dcterms:modified xsi:type="dcterms:W3CDTF">2017-03-22T10:01:00Z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