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8C" w:rsidRDefault="00BF56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508C" w:rsidRDefault="00E5508C">
      <w:pPr>
        <w:spacing w:after="0" w:line="240" w:lineRule="auto"/>
        <w:jc w:val="center"/>
      </w:pPr>
    </w:p>
    <w:p w:rsidR="00E5508C" w:rsidRDefault="00BF561F">
      <w:pPr>
        <w:pStyle w:val="a3"/>
        <w:spacing w:after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АДМИНИСТРАЦИЯ МУНИЦИПАЛЬНОГО ОБРАЗОВАНИЯ «АХТУБИНСКИЙ РАЙОН»</w:t>
      </w:r>
    </w:p>
    <w:p w:rsidR="00E5508C" w:rsidRDefault="00BF561F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E5508C" w:rsidRDefault="00E5508C">
      <w:pPr>
        <w:pStyle w:val="a3"/>
        <w:jc w:val="center"/>
        <w:rPr>
          <w:rFonts w:ascii="Times New Roman" w:hAnsi="Times New Roman" w:cs="Times New Roman"/>
          <w:b w:val="0"/>
          <w:color w:val="auto"/>
        </w:rPr>
      </w:pPr>
    </w:p>
    <w:p w:rsidR="00E5508C" w:rsidRDefault="00BF561F">
      <w:r>
        <w:rPr>
          <w:rFonts w:ascii="Times New Roman" w:hAnsi="Times New Roman" w:cs="Times New Roman"/>
          <w:sz w:val="28"/>
          <w:szCs w:val="28"/>
          <w:u w:val="single"/>
        </w:rPr>
        <w:t>30.06.2014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971</w:t>
      </w:r>
    </w:p>
    <w:p w:rsidR="00E5508C" w:rsidRDefault="00E5508C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E5508C" w:rsidRDefault="00BF561F">
      <w:pPr>
        <w:pStyle w:val="ConsPlusNormal"/>
        <w:tabs>
          <w:tab w:val="left" w:pos="0"/>
        </w:tabs>
        <w:spacing w:after="0" w:line="240" w:lineRule="auto"/>
        <w:ind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 системе оплаты труда работников муниципальных бюджетных,</w:t>
      </w:r>
      <w:r>
        <w:rPr>
          <w:rFonts w:ascii="Times New Roman" w:hAnsi="Times New Roman" w:cs="Times New Roman"/>
          <w:sz w:val="28"/>
          <w:szCs w:val="28"/>
        </w:rPr>
        <w:t xml:space="preserve"> казенных, автономных учреждений, подведомственных управлению культуры и кинофикации 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«Ахтубинский район»</w:t>
      </w:r>
    </w:p>
    <w:p w:rsidR="00E5508C" w:rsidRDefault="00E5508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ConsPlusNormal"/>
        <w:widowControl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Style w:val="afff8"/>
            <w:rFonts w:ascii="Times New Roman" w:hAnsi="Times New Roman"/>
            <w:color w:val="00000A"/>
            <w:sz w:val="28"/>
            <w:szCs w:val="28"/>
          </w:rPr>
          <w:t>Трудовым кодек</w:t>
        </w:r>
      </w:hyperlink>
      <w:r>
        <w:rPr>
          <w:rStyle w:val="afff8"/>
          <w:rFonts w:ascii="Times New Roman" w:hAnsi="Times New Roman"/>
          <w:color w:val="00000A"/>
          <w:sz w:val="28"/>
          <w:szCs w:val="28"/>
        </w:rPr>
        <w:t>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Законом </w:t>
      </w:r>
      <w:r>
        <w:rPr>
          <w:rFonts w:ascii="Times New Roman" w:hAnsi="Times New Roman" w:cs="Times New Roman"/>
          <w:sz w:val="28"/>
          <w:szCs w:val="28"/>
        </w:rPr>
        <w:t>Астраханской области от 09.12.2008 № 75/2008-ОЗ «О системах оплаты труда работников государственных и муниципальных учреждений Астраханской области», постановлением Правительства Астраханской области от 27.11.2013 № 483-П «О</w:t>
      </w:r>
      <w:r>
        <w:rPr>
          <w:rStyle w:val="afff8"/>
          <w:rFonts w:ascii="Times New Roman" w:hAnsi="Times New Roman"/>
          <w:color w:val="00000A"/>
          <w:sz w:val="28"/>
          <w:szCs w:val="28"/>
        </w:rPr>
        <w:t xml:space="preserve"> системе оплаты труда работников</w:t>
      </w:r>
      <w:r>
        <w:rPr>
          <w:rStyle w:val="afff8"/>
          <w:rFonts w:ascii="Times New Roman" w:hAnsi="Times New Roman"/>
          <w:color w:val="00000A"/>
          <w:sz w:val="28"/>
          <w:szCs w:val="28"/>
        </w:rPr>
        <w:t xml:space="preserve"> государственных учреждений Астраханской области, подведомственных министерству культуры Астраханской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«Ахтубинский район»</w:t>
      </w:r>
      <w:proofErr w:type="gramEnd"/>
    </w:p>
    <w:p w:rsidR="00E5508C" w:rsidRDefault="00E5508C">
      <w:pPr>
        <w:pStyle w:val="ConsPlusNormal"/>
        <w:widowControl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ConsPlusNormal"/>
        <w:widowControl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08C" w:rsidRDefault="00BF561F">
      <w:pPr>
        <w:pStyle w:val="ConsPlusNormal"/>
        <w:tabs>
          <w:tab w:val="left" w:pos="0"/>
        </w:tabs>
        <w:spacing w:after="0" w:line="240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508C" w:rsidRDefault="00BF561F">
      <w:pPr>
        <w:pStyle w:val="ConsPlusNormal"/>
        <w:tabs>
          <w:tab w:val="left" w:pos="0"/>
        </w:tabs>
        <w:spacing w:after="0" w:line="240" w:lineRule="auto"/>
        <w:ind w:right="-2" w:firstLine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системе оплаты труда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бюджетных, казенных, автономных учреждений, подведомственных управлению культуры и кинофикации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08C" w:rsidRDefault="00BF561F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финансовое обеспечение расходных обязательств, связанных с реализацией настоящ</w:t>
      </w:r>
      <w:r>
        <w:rPr>
          <w:rFonts w:ascii="Times New Roman" w:hAnsi="Times New Roman"/>
          <w:sz w:val="28"/>
          <w:szCs w:val="28"/>
        </w:rPr>
        <w:t xml:space="preserve">его постановления, осуществляется муниципальными бюджетными и автономными учреждениями,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 и кинофикации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район»</w:t>
      </w:r>
      <w:r>
        <w:rPr>
          <w:rFonts w:ascii="Times New Roman" w:hAnsi="Times New Roman"/>
          <w:sz w:val="28"/>
          <w:szCs w:val="28"/>
        </w:rPr>
        <w:t xml:space="preserve"> в пределах размеров субвенций и субсидий, представленн</w:t>
      </w:r>
      <w:r>
        <w:rPr>
          <w:rFonts w:ascii="Times New Roman" w:hAnsi="Times New Roman"/>
          <w:sz w:val="28"/>
          <w:szCs w:val="28"/>
        </w:rPr>
        <w:t>ых законом Астраханской области и решением Совета МО «Ахтубинский район» о бюджетах на очередной финансовый год и на плановый период учреждениям на возмещение нормативных затрат, связанных с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оказанием ими в соответствии с муниципальным заданием муниципальн</w:t>
      </w:r>
      <w:r>
        <w:rPr>
          <w:rFonts w:ascii="Times New Roman" w:hAnsi="Times New Roman"/>
          <w:sz w:val="28"/>
          <w:szCs w:val="28"/>
        </w:rPr>
        <w:t>ых услуг (выполнением работ) и средств, поступивших от приносящей доход деятельности.</w:t>
      </w:r>
    </w:p>
    <w:p w:rsidR="00E5508C" w:rsidRDefault="00E550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08C" w:rsidRDefault="00E5508C">
      <w:pPr>
        <w:tabs>
          <w:tab w:val="left" w:pos="709"/>
        </w:tabs>
        <w:spacing w:after="0" w:line="240" w:lineRule="auto"/>
        <w:jc w:val="both"/>
      </w:pPr>
    </w:p>
    <w:p w:rsidR="00E5508C" w:rsidRDefault="00BF561F">
      <w:pPr>
        <w:tabs>
          <w:tab w:val="left" w:pos="-966"/>
        </w:tabs>
        <w:spacing w:after="0" w:line="240" w:lineRule="auto"/>
        <w:ind w:left="60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3. Признать утратившим силу постановление администрации муниципального образования «Ахтубинский район» от 03.09.2013 № 1010 «О системе оплаты труда работников бюджетны</w:t>
      </w:r>
      <w:r>
        <w:rPr>
          <w:rFonts w:ascii="Times New Roman" w:hAnsi="Times New Roman"/>
          <w:sz w:val="28"/>
          <w:szCs w:val="28"/>
        </w:rPr>
        <w:t xml:space="preserve">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 и кинофикации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E5508C" w:rsidRDefault="00BF561F">
      <w:pPr>
        <w:pStyle w:val="afff6"/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4. Отделу информатизации и компьютерного обслуживания администрации МО «Ахтубинский район» (Короткий В.В.) обеспечить размещение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 сети Интернет на официальном сайте администрации МО «Ахтубинский район» в разделе «Социальная сфера» подраздел «Культура».</w:t>
      </w:r>
    </w:p>
    <w:p w:rsidR="00E5508C" w:rsidRDefault="00BF561F">
      <w:pPr>
        <w:pStyle w:val="afff6"/>
        <w:spacing w:after="0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>5. Отделу контроля и обработки информации администрации МО «Ахтубинский район» (Свиридова Л.В.) представи</w:t>
      </w:r>
      <w:r>
        <w:rPr>
          <w:rFonts w:ascii="Times New Roman" w:hAnsi="Times New Roman"/>
          <w:sz w:val="28"/>
          <w:szCs w:val="28"/>
        </w:rPr>
        <w:t>ть информацию в газету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 подраздел «Культура».</w:t>
      </w:r>
    </w:p>
    <w:p w:rsidR="00E5508C" w:rsidRDefault="00BF561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6. Постановление вступает в силу со дня его офици</w:t>
      </w:r>
      <w:r>
        <w:rPr>
          <w:rFonts w:ascii="Times New Roman" w:hAnsi="Times New Roman"/>
          <w:sz w:val="28"/>
          <w:szCs w:val="28"/>
        </w:rPr>
        <w:t>ального опубликования и распространяет свое действие на правоотношения, возникшие с 01.01.2014.</w:t>
      </w:r>
    </w:p>
    <w:p w:rsidR="00E5508C" w:rsidRDefault="00E5508C">
      <w:pPr>
        <w:pStyle w:val="afff6"/>
        <w:spacing w:after="0"/>
        <w:ind w:left="-15" w:firstLine="780"/>
        <w:jc w:val="both"/>
      </w:pPr>
    </w:p>
    <w:p w:rsidR="00E5508C" w:rsidRDefault="00E5508C">
      <w:pPr>
        <w:pStyle w:val="afff6"/>
        <w:spacing w:after="0"/>
        <w:ind w:left="0" w:firstLine="708"/>
        <w:jc w:val="both"/>
      </w:pPr>
    </w:p>
    <w:p w:rsidR="00E5508C" w:rsidRDefault="00E5508C">
      <w:pPr>
        <w:pStyle w:val="afff6"/>
        <w:spacing w:after="0"/>
        <w:ind w:left="0" w:firstLine="142"/>
        <w:jc w:val="both"/>
        <w:rPr>
          <w:sz w:val="28"/>
          <w:szCs w:val="28"/>
        </w:rPr>
      </w:pPr>
    </w:p>
    <w:p w:rsidR="00E5508C" w:rsidRDefault="00BF561F">
      <w:pPr>
        <w:pStyle w:val="Standard"/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E5508C" w:rsidRDefault="00E5508C">
      <w:pPr>
        <w:pStyle w:val="Standard"/>
        <w:rPr>
          <w:rFonts w:ascii="Times New Roman" w:hAnsi="Times New Roman"/>
          <w:sz w:val="28"/>
          <w:szCs w:val="28"/>
        </w:rPr>
      </w:pPr>
    </w:p>
    <w:p w:rsidR="00E5508C" w:rsidRDefault="00E5508C">
      <w:pPr>
        <w:pStyle w:val="Standard"/>
        <w:rPr>
          <w:sz w:val="28"/>
          <w:szCs w:val="28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8C" w:rsidRDefault="00E5508C">
      <w:pPr>
        <w:autoSpaceDE w:val="0"/>
        <w:spacing w:after="0" w:line="0" w:lineRule="atLeast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Утверждено</w:t>
      </w:r>
    </w:p>
    <w:p w:rsidR="00E5508C" w:rsidRDefault="00BF561F">
      <w:pPr>
        <w:autoSpaceDE w:val="0"/>
        <w:spacing w:after="0" w:line="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 </w:t>
      </w:r>
    </w:p>
    <w:p w:rsidR="00E5508C" w:rsidRDefault="00BF561F">
      <w:pPr>
        <w:autoSpaceDE w:val="0"/>
        <w:spacing w:after="0" w:line="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«Ахтубинский район»</w:t>
      </w:r>
    </w:p>
    <w:p w:rsidR="00E5508C" w:rsidRDefault="00BF561F">
      <w:pPr>
        <w:autoSpaceDE w:val="0"/>
        <w:spacing w:after="0" w:line="0" w:lineRule="atLeast"/>
        <w:ind w:left="5245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30.06.2014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971</w:t>
      </w:r>
    </w:p>
    <w:p w:rsidR="00E5508C" w:rsidRDefault="00E5508C">
      <w:pPr>
        <w:autoSpaceDE w:val="0"/>
        <w:spacing w:after="0" w:line="0" w:lineRule="atLeast"/>
        <w:ind w:firstLine="420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firstLine="420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firstLine="420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firstLine="420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Положение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 системе оплаты труда работников муниципальных бюджетных, казенных, автономных учреждений, подведомственных управлению культуры и кинофикации администрации муниципального образования «Ахтубинский райо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н» (далее - Положение)</w:t>
      </w:r>
    </w:p>
    <w:p w:rsidR="00E5508C" w:rsidRDefault="00E5508C">
      <w:pPr>
        <w:pStyle w:val="Standard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Федерации, Законом Астраханской области от 09.12.2008 № 75/2008-ОЗ «О системах оплаты труда работников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учреждений Астраханской области»,</w:t>
      </w:r>
      <w:r>
        <w:rPr>
          <w:rFonts w:ascii="Times New Roman" w:hAnsi="Times New Roman" w:cs="Times New Roman"/>
        </w:rPr>
        <w:t xml:space="preserve"> постановлением Правительства Астраханской области от 27.11.2013 № 483-П  «О</w:t>
      </w:r>
      <w:r>
        <w:rPr>
          <w:rStyle w:val="afff8"/>
          <w:rFonts w:ascii="Times New Roman" w:hAnsi="Times New Roman"/>
          <w:color w:val="00000A"/>
          <w:sz w:val="28"/>
        </w:rPr>
        <w:t xml:space="preserve"> системе оплаты труда работников государственных учреждений Астраханской области, подведомственных министерству культуры Астраханской области</w:t>
      </w:r>
      <w:r>
        <w:rPr>
          <w:rStyle w:val="afff8"/>
          <w:rFonts w:ascii="Times New Roman" w:hAnsi="Times New Roman"/>
          <w:color w:val="00000A"/>
          <w:sz w:val="28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оплаты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труда работников муниципальных бюджетных, казенных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 автономных учреждений, подведомственных управлению культуры и кинофикации администрации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Система оплаты труда для работников учреждений устанавливается с учетом: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либо профессиональн</w:t>
      </w:r>
      <w:r>
        <w:rPr>
          <w:rFonts w:ascii="Times New Roman" w:hAnsi="Times New Roman" w:cs="Times New Roman"/>
          <w:sz w:val="28"/>
          <w:szCs w:val="28"/>
        </w:rPr>
        <w:t>ых стандартов, утвержденных в соответствии с действующим законодательством;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окладов (должностных окладов), ставок заработной платы по профессиональным квалификационным группам;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видов выплат компенсационного характера, перечня видов выплат стиму</w:t>
      </w:r>
      <w:r>
        <w:rPr>
          <w:rFonts w:ascii="Times New Roman" w:hAnsi="Times New Roman" w:cs="Times New Roman"/>
          <w:sz w:val="28"/>
          <w:szCs w:val="28"/>
        </w:rPr>
        <w:t>лирующего характера,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государственных гарантий по оплате труда;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р</w:t>
      </w:r>
      <w:r>
        <w:rPr>
          <w:rFonts w:ascii="Times New Roman" w:hAnsi="Times New Roman" w:cs="Times New Roman"/>
          <w:sz w:val="28"/>
          <w:szCs w:val="28"/>
        </w:rPr>
        <w:t>екомендаций Российской трёхсторонней комиссии по регулированию социально-трудовых отношений;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учреждений, включающая размеры окладов (должностных окладов), ставок заработной платы, выплаты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компенсационного характера, в т</w:t>
      </w:r>
      <w:r>
        <w:rPr>
          <w:rFonts w:ascii="Times New Roman" w:hAnsi="Times New Roman" w:cs="Times New Roman"/>
          <w:sz w:val="28"/>
          <w:szCs w:val="28"/>
        </w:rPr>
        <w:t>ом числе за работу в условиях, отклоняющихся от нормальных, выплаты стимулирующего характера, устанавливается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Астраханской области, а также настоящим Положением.</w:t>
      </w:r>
      <w:proofErr w:type="gramEnd"/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 учреждений (далее - работники) устанавливаются на основе отнесения занимаемых ими должностей к соотве</w:t>
      </w:r>
      <w:r>
        <w:rPr>
          <w:rFonts w:ascii="Times New Roman" w:hAnsi="Times New Roman" w:cs="Times New Roman"/>
          <w:sz w:val="28"/>
          <w:szCs w:val="28"/>
        </w:rPr>
        <w:t>тствующим профессиональным квалификационным группам (далее - ПКГ) и квалификационным уровням, а также критериям отнесения профессий рабочих и должностей служащих к ПКГ, утверждённым федеральным органом исполнительной власти, осуществляющим функции по выраб</w:t>
      </w:r>
      <w:r>
        <w:rPr>
          <w:rFonts w:ascii="Times New Roman" w:hAnsi="Times New Roman" w:cs="Times New Roman"/>
          <w:sz w:val="28"/>
          <w:szCs w:val="28"/>
        </w:rPr>
        <w:t>отке государственной политики и нормативно-правовому регулированию в сфере труда.</w:t>
      </w:r>
      <w:proofErr w:type="gramEnd"/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ставка заработной платы по ПКГ, квалификационным уровням и уровень оплаты труда по должностям, по которым определяется производное долж</w:t>
      </w:r>
      <w:r>
        <w:rPr>
          <w:rFonts w:ascii="Times New Roman" w:hAnsi="Times New Roman" w:cs="Times New Roman"/>
          <w:sz w:val="28"/>
          <w:szCs w:val="28"/>
        </w:rPr>
        <w:t>ностное наименование «старший», устанавливаются согласно приложению  к настоящему Положению.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оклада (должностного оклада), ставки заработной платы работнику устанавливается руководителем учреждения на основе требований к профессиональной </w:t>
      </w:r>
      <w:r>
        <w:rPr>
          <w:rFonts w:ascii="Times New Roman" w:hAnsi="Times New Roman" w:cs="Times New Roman"/>
          <w:sz w:val="28"/>
          <w:szCs w:val="28"/>
        </w:rPr>
        <w:t>подготовке, уровню образования и квалификации, которые необходимы для осуществления соответствующей профессиональной деятельности, а также с учетом сложности и объема работы.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Уровень квалификации (квалификационная категория) подтверждается, присваивае</w:t>
      </w:r>
      <w:r>
        <w:rPr>
          <w:rFonts w:ascii="Times New Roman" w:hAnsi="Times New Roman" w:cs="Times New Roman"/>
          <w:sz w:val="28"/>
          <w:szCs w:val="28"/>
        </w:rPr>
        <w:t>тся по результатам аттестации работников учреждения или устанавливается на основании действующих документов, подтверждающих наличие квалификационной категории, в отношении педагогических работников.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должностей или профессий работников должны с</w:t>
      </w:r>
      <w:r>
        <w:rPr>
          <w:rFonts w:ascii="Times New Roman" w:hAnsi="Times New Roman" w:cs="Times New Roman"/>
          <w:sz w:val="28"/>
          <w:szCs w:val="28"/>
        </w:rPr>
        <w:t xml:space="preserve">оответствовать наименованиям, указанным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ПКГ.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штатном расписании учреждения 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</w:t>
      </w:r>
      <w:r>
        <w:rPr>
          <w:rFonts w:ascii="Times New Roman" w:hAnsi="Times New Roman" w:cs="Times New Roman"/>
          <w:sz w:val="28"/>
          <w:szCs w:val="28"/>
        </w:rPr>
        <w:t>язательные доплаты и надбавки, установленные действующим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учреждения утверждается руководителем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согласовывается с учредителем и включает в себя все должности специалистов, служащих и профессии рабочих данного учреждения.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работников учреждения должен быть достаточным для гарантированного выполнения функций, задач и объемов работ, уст</w:t>
      </w:r>
      <w:r>
        <w:rPr>
          <w:rFonts w:ascii="Times New Roman" w:hAnsi="Times New Roman" w:cs="Times New Roman"/>
          <w:sz w:val="28"/>
          <w:szCs w:val="28"/>
        </w:rPr>
        <w:t>ановленных учредителем.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 характера</w:t>
      </w:r>
      <w:r>
        <w:rPr>
          <w:rFonts w:ascii="Times New Roman" w:hAnsi="Times New Roman" w:cs="Times New Roman"/>
          <w:sz w:val="28"/>
          <w:szCs w:val="28"/>
        </w:rPr>
        <w:t>),  выплачиваемой  работникам  до  ее 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Размер ставки заработной платы педагогических работников устанавливается с учёто</w:t>
      </w:r>
      <w:r>
        <w:rPr>
          <w:rFonts w:ascii="Times New Roman" w:hAnsi="Times New Roman" w:cs="Times New Roman"/>
          <w:sz w:val="28"/>
          <w:szCs w:val="28"/>
        </w:rPr>
        <w:t>м продолжительности рабочего времени (нормы часов педагогической работы), определённого трудовым законодательством Российской Федерации.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расчетных ставок часовой оплаты труда (часовых ставок) при исчислении заработной платы работников профессиональн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 определяется путем деления месячных ставок заработной платы (должностных окладов) на нормы педагогической работы: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преподавателей – на 72;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концертмейстеров и аккомпаниаторов – на 96.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почасовой оплаты труда устанавливаются учреждением самостоятельно при оплате за педагогическую работу отдельных специалистов, специалистов предприятий, учреждений и организаций, привлекаемых для педагогической работы в образовательные учреждения, а также </w:t>
      </w:r>
      <w:r>
        <w:rPr>
          <w:rFonts w:ascii="Times New Roman" w:hAnsi="Times New Roman" w:cs="Times New Roman"/>
          <w:sz w:val="28"/>
          <w:szCs w:val="28"/>
        </w:rPr>
        <w:t>участвующих в проведении учебных занятий.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Размеры и виды выплат компенсационного и стимулирующего характера, входящие в систему оплаты труда работников учреждений, устанавливаются в соответствии с перечнями видов и размеров выплат компенсационного и с</w:t>
      </w:r>
      <w:r>
        <w:rPr>
          <w:rFonts w:ascii="Times New Roman" w:hAnsi="Times New Roman" w:cs="Times New Roman"/>
          <w:sz w:val="28"/>
          <w:szCs w:val="28"/>
        </w:rPr>
        <w:t xml:space="preserve">тимулирующего характера, определенных настоящим Положением.  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выплат компенсационного и стимулирующего характера отражаются в трудовом договоре работника.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Выплаты стимулирующего характера, размеры и условия их осуществления устанав</w:t>
      </w:r>
      <w:r>
        <w:rPr>
          <w:rFonts w:ascii="Times New Roman" w:hAnsi="Times New Roman" w:cs="Times New Roman"/>
          <w:sz w:val="28"/>
          <w:szCs w:val="28"/>
        </w:rPr>
        <w:t>ливаются локальным нормативным актом учреждения в пределах фонда оплаты труда с учетом мнения представительного органа работников.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Перечень видов выплат компенсационного характера: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работникам, занятым на тяжелых работах, работах с вредными </w:t>
      </w:r>
      <w:r>
        <w:rPr>
          <w:rFonts w:ascii="Times New Roman" w:hAnsi="Times New Roman" w:cs="Times New Roman"/>
          <w:sz w:val="28"/>
          <w:szCs w:val="28"/>
        </w:rPr>
        <w:t>и (или) опасными и иными особыми условиями труда;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</w:t>
      </w:r>
      <w:r>
        <w:rPr>
          <w:rFonts w:ascii="Times New Roman" w:hAnsi="Times New Roman" w:cs="Times New Roman"/>
          <w:sz w:val="28"/>
          <w:szCs w:val="28"/>
        </w:rPr>
        <w:t>й), сверхурочной работе, работе в ночное время, в выходные и праздничные дни, за режим работы с разделением рабочего дня на части и при выполнении работ в других условиях, отклоняющихся от нормальных);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надбавки за работу со сведениями, составляющими госу</w:t>
      </w:r>
      <w:r>
        <w:rPr>
          <w:rFonts w:ascii="Times New Roman" w:hAnsi="Times New Roman" w:cs="Times New Roman"/>
          <w:sz w:val="28"/>
          <w:szCs w:val="28"/>
        </w:rPr>
        <w:t>дарственную тайну, их засекречиванием и рассекречиванием, а также за работу с шифрами;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доплаты до установленного федеральным законом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выплаты, устанавливаемые  в соответствии с нормативными правовыми актами Россий</w:t>
      </w:r>
      <w:r>
        <w:rPr>
          <w:rFonts w:ascii="Times New Roman" w:hAnsi="Times New Roman" w:cs="Times New Roman"/>
          <w:sz w:val="28"/>
          <w:szCs w:val="28"/>
        </w:rPr>
        <w:t>ской Федерации и Астраханской области, содержащими нормы трудового права.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Перечень видов выплат стимулирующего характера: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(надбавки) за качество  работы;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за работу в сельской местности;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за интенсивность и вы</w:t>
      </w:r>
      <w:r>
        <w:rPr>
          <w:rFonts w:ascii="Times New Roman" w:hAnsi="Times New Roman" w:cs="Times New Roman"/>
          <w:sz w:val="28"/>
          <w:szCs w:val="28"/>
        </w:rPr>
        <w:t>сокие результаты работы;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(надбавки) за  выслугу лет;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почетные и ученые звания с учетом отраслевой специфики или по направлению деятельности работника;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премиальные выплаты (поощрения) по итогам работы;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выплаты, </w:t>
      </w:r>
      <w:r>
        <w:rPr>
          <w:rFonts w:ascii="Times New Roman" w:hAnsi="Times New Roman" w:cs="Times New Roman"/>
          <w:sz w:val="28"/>
          <w:szCs w:val="28"/>
        </w:rPr>
        <w:t>устанавливаемые  в соответствии с нормативными правовыми актами Российской Федерации и Астраханской области, содержащими нормы трудового права.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Иные выплаты компенсационного и стимулирующего характера устанавливаются  коллективным договором или локал</w:t>
      </w:r>
      <w:r>
        <w:rPr>
          <w:rFonts w:ascii="Times New Roman" w:hAnsi="Times New Roman" w:cs="Times New Roman"/>
          <w:sz w:val="28"/>
          <w:szCs w:val="28"/>
        </w:rPr>
        <w:t>ьным нормативным актом учреждения с учетом мнения  представительного органа работников в пределах фонда оплаты труда.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Кроме выплат стимулирующего и компенсационного характера коллективным договором или локальным актом учреждения может предусматривать</w:t>
      </w:r>
      <w:r>
        <w:rPr>
          <w:rFonts w:ascii="Times New Roman" w:hAnsi="Times New Roman" w:cs="Times New Roman"/>
          <w:sz w:val="28"/>
          <w:szCs w:val="28"/>
        </w:rPr>
        <w:t>ся порядок оказания  материальной помощи работникам с учетом мнения  представительного органа работников и в пределах фонда оплаты труда.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является выплатой социального характера и при исчислении средней заработной платы работников не уч</w:t>
      </w:r>
      <w:r>
        <w:rPr>
          <w:rFonts w:ascii="Times New Roman" w:hAnsi="Times New Roman" w:cs="Times New Roman"/>
          <w:sz w:val="28"/>
          <w:szCs w:val="28"/>
        </w:rPr>
        <w:t>итывается.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Заработная плата руководителей учреждений, их заместителей, главных бухгалтеров состоит из должностных окладов, выплат компенсационного и стимулирующего характера.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определяется трудовым договором 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трёх размеров средней заработной платы работников основного персонала возглавляемого им учреждения.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основному персоналу учреждения относятся работники, непосредственно обеспечивающие выполнение функций,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которых соз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дано учреждение.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должностей, профессий работников учреждений, относимых к основному персоналу по виду экономической деятельности, для определения  размера должностного оклада руководителя учреждения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настоящим положением.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 оклады заместителей руководителей, главных бухгалтеров учреждений устанавливаются на 10 - 30 процентов ниже должностного оклада руководителя этих учреждений.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Порядок исчисления размера средней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платы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определения  размера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оклада руководителя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508C" w:rsidRDefault="00BF561F">
      <w:pPr>
        <w:pStyle w:val="ConsPlusNormal"/>
        <w:widowControl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1.16.1. Должностной оклад руководителя учреждения, определяемый трудовым договором, устанавливается нормативным актом учредителя в кратном отношении к средней заработной плате работников, которые относятся к основному персо</w:t>
      </w:r>
      <w:r>
        <w:rPr>
          <w:rFonts w:ascii="Times New Roman" w:hAnsi="Times New Roman" w:cs="Times New Roman"/>
          <w:sz w:val="28"/>
          <w:szCs w:val="28"/>
        </w:rPr>
        <w:t>налу возглавляемого им учреждения, и составляет до 3 размеров указанной средней заработной платы.</w:t>
      </w:r>
    </w:p>
    <w:p w:rsidR="00E5508C" w:rsidRDefault="00BF561F">
      <w:pPr>
        <w:pStyle w:val="ConsPlusNormal"/>
        <w:widowControl/>
        <w:spacing w:after="0" w:line="0" w:lineRule="atLeast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 основному персоналу учреждения относятся работники, непосредственно обеспечивающие выполнение основных функций, для реализации которых создано учр</w:t>
      </w:r>
      <w:r>
        <w:rPr>
          <w:rFonts w:ascii="Times New Roman" w:hAnsi="Times New Roman" w:cs="Times New Roman"/>
          <w:color w:val="000000"/>
          <w:sz w:val="28"/>
          <w:szCs w:val="28"/>
        </w:rPr>
        <w:t>еждение. Перечни должностей и</w:t>
      </w:r>
      <w:r>
        <w:rPr>
          <w:rFonts w:ascii="Times New Roman" w:hAnsi="Times New Roman" w:cs="Times New Roman"/>
          <w:sz w:val="28"/>
          <w:szCs w:val="28"/>
        </w:rPr>
        <w:t xml:space="preserve"> профессий работников подведомственных муниципальных учреждений культуры, которые относятся к административно-управленческому, основному и вспомогательному  персоналу  по  видам экономической деятельности, определяются  настоящ</w:t>
      </w:r>
      <w:r>
        <w:rPr>
          <w:rFonts w:ascii="Times New Roman" w:hAnsi="Times New Roman" w:cs="Times New Roman"/>
          <w:sz w:val="28"/>
          <w:szCs w:val="28"/>
        </w:rPr>
        <w:t>им положением  (приложение № 2).</w:t>
      </w:r>
    </w:p>
    <w:p w:rsidR="00E5508C" w:rsidRDefault="00BF561F">
      <w:pPr>
        <w:pStyle w:val="ConsPlusNormal"/>
        <w:spacing w:after="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1.16.2 Средняя заработная плата работников основного персонала учреждения определяется путем деления суммы должностных окладов, выплат стимулирующего характера работников основного персонала учреждения за отработанное</w:t>
      </w:r>
      <w:r>
        <w:rPr>
          <w:rFonts w:ascii="Times New Roman" w:hAnsi="Times New Roman" w:cs="Times New Roman"/>
          <w:sz w:val="28"/>
          <w:szCs w:val="28"/>
        </w:rPr>
        <w:t xml:space="preserve">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E5508C" w:rsidRDefault="00BF561F">
      <w:pPr>
        <w:pStyle w:val="ConsPlusNormal"/>
        <w:spacing w:after="0" w:line="0" w:lineRule="atLeast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определении средн</w:t>
      </w:r>
      <w:r>
        <w:rPr>
          <w:rFonts w:ascii="Times New Roman" w:hAnsi="Times New Roman" w:cs="Times New Roman"/>
          <w:sz w:val="28"/>
          <w:szCs w:val="28"/>
        </w:rPr>
        <w:t>емесячной численности работников основного персонала учреждения учитывается среднемесячная численность работников основного персонала учреждения, работающих на условиях полного рабочего времени, среднемесячная численность работников основного персонала учр</w:t>
      </w:r>
      <w:r>
        <w:rPr>
          <w:rFonts w:ascii="Times New Roman" w:hAnsi="Times New Roman" w:cs="Times New Roman"/>
          <w:sz w:val="28"/>
          <w:szCs w:val="28"/>
        </w:rPr>
        <w:t>еждения, работающих на условиях неполного рабочего времени, и среднемесячная численность работников основного персонала учреждения, являющихся внешними совместителями.</w:t>
      </w:r>
    </w:p>
    <w:p w:rsidR="00E5508C" w:rsidRDefault="00BF561F">
      <w:pPr>
        <w:pStyle w:val="ConsPlusNormal"/>
        <w:spacing w:after="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В численности работников основного персонала учреждения, работающих на условиях п</w:t>
      </w:r>
      <w:r>
        <w:rPr>
          <w:rFonts w:ascii="Times New Roman" w:hAnsi="Times New Roman" w:cs="Times New Roman"/>
          <w:sz w:val="28"/>
          <w:szCs w:val="28"/>
        </w:rPr>
        <w:t>олного рабочего времени, за каждый календарный день месяца учитываются работники основного персонала учреждения, фактически работающие на основании табеля учета рабочего времени работников.</w:t>
      </w:r>
    </w:p>
    <w:p w:rsidR="00E5508C" w:rsidRDefault="00BF561F">
      <w:pPr>
        <w:pStyle w:val="ConsPlusNormal"/>
        <w:spacing w:after="0" w:line="0" w:lineRule="atLeas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Работник, работающий в учреждении на одной и более одной ставки</w:t>
      </w:r>
      <w:r>
        <w:rPr>
          <w:rFonts w:ascii="Times New Roman" w:hAnsi="Times New Roman" w:cs="Times New Roman"/>
          <w:sz w:val="28"/>
          <w:szCs w:val="28"/>
        </w:rPr>
        <w:t xml:space="preserve"> (работающий на условиях внутреннего совместительства), учитывается в списочной численности работников основного персонала учреждения как один человек (целая единица).</w:t>
      </w:r>
    </w:p>
    <w:p w:rsidR="00E5508C" w:rsidRDefault="00BF561F">
      <w:pPr>
        <w:pStyle w:val="ConsPlusNormal"/>
        <w:spacing w:after="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Работники основного персонала учреждения, работавшие на условиях неполного рабочег</w:t>
      </w:r>
      <w:r>
        <w:rPr>
          <w:rFonts w:ascii="Times New Roman" w:hAnsi="Times New Roman" w:cs="Times New Roman"/>
          <w:sz w:val="28"/>
          <w:szCs w:val="28"/>
        </w:rPr>
        <w:t>о времени в соответствии с трудовым договором, или переведенные на работу на условиях неполного рабочего времени, при определении среднемесячной численности работников основного персонала учреждения учитываются пропорционально отработанному времени.</w:t>
      </w:r>
    </w:p>
    <w:p w:rsidR="00E5508C" w:rsidRDefault="00BF561F">
      <w:pPr>
        <w:pStyle w:val="ConsPlusNormal"/>
        <w:spacing w:after="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При расчете средней заработной платы учитываются должностные оклады и выплаты стимулирующего характера (за исключением премий единовременного характера не относящихся к оплате труда) работников за календарный год, предшествующий году установления должн</w:t>
      </w:r>
      <w:r>
        <w:rPr>
          <w:rFonts w:ascii="Times New Roman" w:hAnsi="Times New Roman" w:cs="Times New Roman"/>
          <w:sz w:val="28"/>
          <w:szCs w:val="28"/>
        </w:rPr>
        <w:t xml:space="preserve">остного оклада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руководителю.</w:t>
      </w:r>
    </w:p>
    <w:p w:rsidR="00E5508C" w:rsidRDefault="00BF561F">
      <w:pPr>
        <w:pStyle w:val="ConsPlusNormal"/>
        <w:spacing w:after="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расчете средней заработной платы не учитываются выплаты компенсационного характера работников основного персонала.</w:t>
      </w:r>
    </w:p>
    <w:p w:rsidR="00E5508C" w:rsidRDefault="00BF561F">
      <w:pPr>
        <w:pStyle w:val="ConsPlusNormal"/>
        <w:spacing w:after="0" w:line="0" w:lineRule="atLeas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исчисления средней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платы для определения размера должностного оклада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 приказом Министерства здравоохранения и социального развития  Российской Федерации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08.04.2008 № 167н.</w:t>
      </w:r>
    </w:p>
    <w:p w:rsidR="00E5508C" w:rsidRDefault="00BF561F">
      <w:pPr>
        <w:pStyle w:val="ConsPlusNormal"/>
        <w:widowControl/>
        <w:spacing w:after="0" w:line="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1.16.3. Стимулирующие выплаты руководителю учреждения осуществляются с учетом результатов деятельности </w:t>
      </w:r>
      <w:r>
        <w:rPr>
          <w:rFonts w:ascii="Times New Roman" w:hAnsi="Times New Roman"/>
          <w:sz w:val="28"/>
          <w:szCs w:val="28"/>
        </w:rPr>
        <w:t>учреждения в соответствии с критериями оценки эффективности работы учреждения. Стимулирование руководителя производится  за  счёт бюджетных средств  и средств  от иной приносящей  доход  деятельности, направляемых  на стимулирование    труда  работников  у</w:t>
      </w:r>
      <w:r>
        <w:rPr>
          <w:rFonts w:ascii="Times New Roman" w:hAnsi="Times New Roman"/>
          <w:sz w:val="28"/>
          <w:szCs w:val="28"/>
        </w:rPr>
        <w:t xml:space="preserve">чреждения. Величина стимулирующих выплат руководителю, а в случаях установления стимулирующих выплат по показателям качества и интенсивности - порядок  выплаты  устанавливаются  в дополнительном соглашении к трудовому договору руководителя учреждения. </w:t>
      </w:r>
      <w:proofErr w:type="gramStart"/>
      <w:r>
        <w:rPr>
          <w:rFonts w:ascii="Times New Roman" w:hAnsi="Times New Roman"/>
          <w:sz w:val="28"/>
          <w:szCs w:val="28"/>
        </w:rPr>
        <w:t>Разм</w:t>
      </w:r>
      <w:r>
        <w:rPr>
          <w:rFonts w:ascii="Times New Roman" w:hAnsi="Times New Roman"/>
          <w:sz w:val="28"/>
          <w:szCs w:val="28"/>
        </w:rPr>
        <w:t>еры выплат стимулирующего характера определяются с учетом  качественных показателей деятельности, направленных на конечный результат, установленными правовым актом  учредителя.</w:t>
      </w:r>
      <w:proofErr w:type="gramEnd"/>
    </w:p>
    <w:p w:rsidR="00E5508C" w:rsidRDefault="00BF561F">
      <w:pPr>
        <w:pStyle w:val="ConsPlusNormal"/>
        <w:widowControl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1.16.4. Денежные средства фонда оплаты труда, выделяемые на стимулирование руко</w:t>
      </w:r>
      <w:r>
        <w:rPr>
          <w:rFonts w:ascii="Times New Roman" w:hAnsi="Times New Roman"/>
          <w:sz w:val="28"/>
          <w:szCs w:val="28"/>
        </w:rPr>
        <w:t>водителей учреждения, не использованные в течение финансового года, направляются на стимулирование работников.</w:t>
      </w:r>
    </w:p>
    <w:p w:rsidR="00E5508C" w:rsidRDefault="00BF561F">
      <w:pPr>
        <w:pStyle w:val="Standard"/>
        <w:spacing w:line="0" w:lineRule="atLeast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1.17. Виды выплат компенсационного характера устанавливаются для  руководителей, их заместителей, главных бухгалтеров в соответствии с пунктом 1.</w:t>
      </w:r>
      <w:r>
        <w:rPr>
          <w:rFonts w:ascii="Times New Roman" w:hAnsi="Times New Roman" w:cs="Times New Roman"/>
          <w:sz w:val="28"/>
          <w:szCs w:val="28"/>
        </w:rPr>
        <w:t>11. настоящего Положения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Порядок и условия осуществления  выплат стимулирующег</w:t>
      </w:r>
      <w:r>
        <w:rPr>
          <w:rFonts w:ascii="Times New Roman" w:hAnsi="Times New Roman" w:cs="Times New Roman"/>
          <w:sz w:val="28"/>
          <w:szCs w:val="28"/>
        </w:rPr>
        <w:t>о характера, в том числе премирование (поощрение)  руководителей учреждений, устанавливаются правовым актом управления культуры и кинофикации администрации МО «Ахтубинский район» (далее - Управление) и отражаются в дополнительном соглашении к трудовому дог</w:t>
      </w:r>
      <w:r>
        <w:rPr>
          <w:rFonts w:ascii="Times New Roman" w:hAnsi="Times New Roman" w:cs="Times New Roman"/>
          <w:sz w:val="28"/>
          <w:szCs w:val="28"/>
        </w:rPr>
        <w:t>овору руководителя учреждения.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руководителя учреждения 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учреждения, установленными правовым актом учр</w:t>
      </w:r>
      <w:r>
        <w:rPr>
          <w:rFonts w:ascii="Times New Roman" w:hAnsi="Times New Roman" w:cs="Times New Roman"/>
          <w:sz w:val="28"/>
          <w:szCs w:val="28"/>
        </w:rPr>
        <w:t>едителя.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Предельный уровень соотношения средней заработной платы труда руководителей учреждений и средней заработной платы работников учреждений за отчетный год устанавливается в кратности от 1до 8 в пределах утвержденного фонда оплаты труда.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В</w:t>
      </w:r>
      <w:r>
        <w:rPr>
          <w:rFonts w:ascii="Times New Roman" w:hAnsi="Times New Roman" w:cs="Times New Roman"/>
          <w:sz w:val="28"/>
          <w:szCs w:val="28"/>
        </w:rPr>
        <w:t xml:space="preserve">иды выплат стимулирующего характера заместителям руководителей, главным бухгалтерам устанавливаются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в соответствии с пунктом 1.12. настоящего Положения.</w:t>
      </w: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условия установления выплат  </w:t>
      </w:r>
    </w:p>
    <w:p w:rsidR="00E5508C" w:rsidRDefault="00BF561F">
      <w:pPr>
        <w:pStyle w:val="Standard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>
        <w:rPr>
          <w:rFonts w:ascii="Times New Roman" w:hAnsi="Times New Roman" w:cs="Times New Roman"/>
          <w:sz w:val="28"/>
          <w:szCs w:val="28"/>
        </w:rPr>
        <w:t>ыплаты компенсационного характера устанавливаются к окладам (должностным окладам), ставкам заработной платы работников в виде процентных надбавок, коэффициентов, фиксированных выплат, если иное не установлено федеральными законами и выплачиваются в предела</w:t>
      </w:r>
      <w:r>
        <w:rPr>
          <w:rFonts w:ascii="Times New Roman" w:hAnsi="Times New Roman" w:cs="Times New Roman"/>
          <w:sz w:val="28"/>
          <w:szCs w:val="28"/>
        </w:rPr>
        <w:t>х фонда оплаты труда.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повышения оплаты труда работникам, занятым на тяжёлых работах, работах с вредными и (или) опасными и иными особыми условиями труда, определяемые по результатам аттестации рабочих мест в зависимости от класса условий труда, уст</w:t>
      </w:r>
      <w:r>
        <w:rPr>
          <w:rFonts w:ascii="Times New Roman" w:hAnsi="Times New Roman" w:cs="Times New Roman"/>
          <w:sz w:val="28"/>
          <w:szCs w:val="28"/>
        </w:rPr>
        <w:t>анавливаются настоящим положением. Аттестация рабочих мест осуществляется в соответствии с Порядком проведения аттестации рабочих мест по условиям труда, утверждаемым федеральным органом исполнительной власти, осуществляющим функции по выработке государств</w:t>
      </w:r>
      <w:r>
        <w:rPr>
          <w:rFonts w:ascii="Times New Roman" w:hAnsi="Times New Roman" w:cs="Times New Roman"/>
          <w:sz w:val="28"/>
          <w:szCs w:val="28"/>
        </w:rPr>
        <w:t>енной политики и нормативно-правовому регулированию в сфере труда. Если по итогам аттестации рабочее место признано безопасным, то выплаты компенсационного характера не производятся.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работников, занятых на тяжелых работах, работах с вредными, </w:t>
      </w:r>
      <w:r>
        <w:rPr>
          <w:rFonts w:ascii="Times New Roman" w:hAnsi="Times New Roman" w:cs="Times New Roman"/>
          <w:sz w:val="28"/>
          <w:szCs w:val="28"/>
        </w:rPr>
        <w:t>опасными и иными особыми условиями труда, устанавливается в следующих размерах: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12% до 24% к окладу (должностному окладу) - работникам, предусмотренным перечнем должностей, дающих право на выплату компенсационного характера в связи с вредными условиям</w:t>
      </w:r>
      <w:r>
        <w:rPr>
          <w:rFonts w:ascii="Times New Roman" w:hAnsi="Times New Roman" w:cs="Times New Roman"/>
          <w:sz w:val="28"/>
          <w:szCs w:val="28"/>
        </w:rPr>
        <w:t xml:space="preserve">и труда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работников, которым повышаются оклады (должностные оклады), и конкретный размер этого повышения утверждается локальным нормативным актом учреждения с учетом мнения представительного органа работников (приложен</w:t>
      </w:r>
      <w:r>
        <w:rPr>
          <w:rFonts w:ascii="Times New Roman" w:hAnsi="Times New Roman" w:cs="Times New Roman"/>
          <w:sz w:val="28"/>
          <w:szCs w:val="28"/>
        </w:rPr>
        <w:t>ия № 3 и № 4).</w:t>
      </w:r>
    </w:p>
    <w:p w:rsidR="00E5508C" w:rsidRDefault="00BF561F">
      <w:pPr>
        <w:pStyle w:val="Standard"/>
        <w:numPr>
          <w:ilvl w:val="1"/>
          <w:numId w:val="5"/>
        </w:numPr>
        <w:autoSpaceDE w:val="0"/>
        <w:spacing w:line="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профессиональных образовательных организаций за специфику работы устанавливается доплата в размере 15 процентов к окладу (должностному окладу), ставке заработной платы.</w:t>
      </w:r>
    </w:p>
    <w:p w:rsidR="00E5508C" w:rsidRDefault="00BF561F">
      <w:pPr>
        <w:pStyle w:val="Standard"/>
        <w:numPr>
          <w:ilvl w:val="1"/>
          <w:numId w:val="5"/>
        </w:numPr>
        <w:autoSpaceDE w:val="0"/>
        <w:spacing w:line="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ночное время.</w:t>
      </w:r>
    </w:p>
    <w:p w:rsidR="00E5508C" w:rsidRDefault="00BF561F">
      <w:pPr>
        <w:pStyle w:val="Standard"/>
        <w:autoSpaceDE w:val="0"/>
        <w:spacing w:line="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</w:t>
      </w:r>
      <w:r>
        <w:rPr>
          <w:rFonts w:ascii="Times New Roman" w:hAnsi="Times New Roman" w:cs="Times New Roman"/>
          <w:sz w:val="28"/>
          <w:szCs w:val="28"/>
        </w:rPr>
        <w:t>работу в ночное время (с 22 часов до 6 часов) устанавливается в размере 35 процентов оклада (должностного оклада) за каждый час работы в ночное время.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выплат компенсационного характера при выполнении работ различной квалификации, совмещении пр</w:t>
      </w:r>
      <w:r>
        <w:rPr>
          <w:rFonts w:ascii="Times New Roman" w:hAnsi="Times New Roman" w:cs="Times New Roman"/>
          <w:sz w:val="28"/>
          <w:szCs w:val="28"/>
        </w:rPr>
        <w:t>офессий (должностей), сверхурочной работе и при выполнении работ в других условиях, отклоняющихся от нормальных, устанавливаются коллективным договором или локальным нормативным актом учреждения в соответствии с порядком, установленным трудовым законодател</w:t>
      </w:r>
      <w:r>
        <w:rPr>
          <w:rFonts w:ascii="Times New Roman" w:hAnsi="Times New Roman" w:cs="Times New Roman"/>
          <w:sz w:val="28"/>
          <w:szCs w:val="28"/>
        </w:rPr>
        <w:t>ьством.</w:t>
      </w:r>
      <w:proofErr w:type="gramEnd"/>
    </w:p>
    <w:p w:rsidR="00E5508C" w:rsidRDefault="00BF561F">
      <w:pPr>
        <w:pStyle w:val="Standard"/>
        <w:numPr>
          <w:ilvl w:val="1"/>
          <w:numId w:val="6"/>
        </w:num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Работникам, которым установлен режим работы с разделением рабочего дня на части с перерывом, составляющим более двух часов подряд, производится доплата в размере 30 процентов оклада (должностного оклада).</w:t>
      </w:r>
    </w:p>
    <w:p w:rsidR="00E5508C" w:rsidRDefault="00BF561F">
      <w:pPr>
        <w:pStyle w:val="Standard"/>
        <w:numPr>
          <w:ilvl w:val="1"/>
          <w:numId w:val="6"/>
        </w:num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договором или локальным нормат</w:t>
      </w:r>
      <w:r>
        <w:rPr>
          <w:rFonts w:ascii="Times New Roman" w:hAnsi="Times New Roman" w:cs="Times New Roman"/>
          <w:sz w:val="28"/>
          <w:szCs w:val="28"/>
        </w:rPr>
        <w:t>ивным актом учреждения может быть предусмотрен порядок установления водителям автомобилей ежемесячной надбавки за безаварийную эксплуатацию автомобильной техники и поддержание ее в исправном состоянии в размере до 50 процентов оклада в пределах фонда оплат</w:t>
      </w:r>
      <w:r>
        <w:rPr>
          <w:rFonts w:ascii="Times New Roman" w:hAnsi="Times New Roman" w:cs="Times New Roman"/>
          <w:sz w:val="28"/>
          <w:szCs w:val="28"/>
        </w:rPr>
        <w:t>ы труда.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размер ежемесячной надбавки за безаварийную эксплуатацию автомобильной техники и поддержание ее в исправном состоянии устанавливается руководителем учреждения с учетом мнения соответствующей первичной профсоюзной организации, а при ее о</w:t>
      </w:r>
      <w:r>
        <w:rPr>
          <w:rFonts w:ascii="Times New Roman" w:hAnsi="Times New Roman" w:cs="Times New Roman"/>
          <w:sz w:val="28"/>
          <w:szCs w:val="28"/>
        </w:rPr>
        <w:t>тсутствии - иного представительного органа работников.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об изменении размера ежемесячной надбавки за безаварийную эксплуатацию автомобильной техники и поддержание ее в исправном состоянии или о прекращении ее выплаты решается руководителем учреждени</w:t>
      </w:r>
      <w:r>
        <w:rPr>
          <w:rFonts w:ascii="Times New Roman" w:hAnsi="Times New Roman" w:cs="Times New Roman"/>
          <w:sz w:val="28"/>
          <w:szCs w:val="28"/>
        </w:rPr>
        <w:t>я с учетом мнения соответствующей первичной профсоюзной организации, а при ее отсутствии - иного представительного органа работников в соответствии с критериями и условиями, установленными коллективным договором или локальным нормативным актом учреждения.</w:t>
      </w:r>
      <w:proofErr w:type="gramEnd"/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Работникам, месячная заработная плата которых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полностью отработавшим за этот период норму рабочего времени и выполнившим нормы труда (трудовые обязанности), производятся доплаты до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минимального размера оплаты труда, а в случае принятия регионального соглашения о минимальной заработной плате - до установленного в указанном соглашении размера. Размер доплаты в каждом конкретном случае устанавливается  руководителем учреждения еже</w:t>
      </w:r>
      <w:r>
        <w:rPr>
          <w:rFonts w:ascii="Times New Roman" w:hAnsi="Times New Roman" w:cs="Times New Roman"/>
          <w:sz w:val="28"/>
          <w:szCs w:val="28"/>
        </w:rPr>
        <w:t>месячно локальным нормативным актом учреждения.</w:t>
      </w: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условия установления выплат стимулирующего характера</w:t>
      </w:r>
    </w:p>
    <w:p w:rsidR="00E5508C" w:rsidRDefault="00E5508C">
      <w:pPr>
        <w:pStyle w:val="Standard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 договором или локальным нормативным а</w:t>
      </w:r>
      <w:r>
        <w:rPr>
          <w:rFonts w:ascii="Times New Roman" w:hAnsi="Times New Roman" w:cs="Times New Roman"/>
          <w:sz w:val="28"/>
          <w:szCs w:val="28"/>
        </w:rPr>
        <w:t>ктом учреждения в соответствии с настоящим Положением с учетом мнения  соответствующей первичной профсоюзной организации, а при ее отсутствии - иного представительного органа работников и в пределах средств по фонду оплаты труда и средств, поступающих от п</w:t>
      </w:r>
      <w:r>
        <w:rPr>
          <w:rFonts w:ascii="Times New Roman" w:hAnsi="Times New Roman" w:cs="Times New Roman"/>
          <w:sz w:val="28"/>
          <w:szCs w:val="28"/>
        </w:rPr>
        <w:t>риносящей доход деятельности.</w:t>
      </w:r>
      <w:proofErr w:type="gramEnd"/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выплат стимулирующего характера работнику устанавливаются руководителем учреждения с учетом мнения комиссии по вопросам оплаты труда работников 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представителей 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ьного органа работников, созданной локальным нормативным актом учреждения в целях принятия объективного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(далее-комиссия).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выплаты стимулирующего характера устанавливаются работнику с учетом критериев, позволяющих оценить результативность </w:t>
      </w:r>
      <w:r>
        <w:rPr>
          <w:rFonts w:ascii="Times New Roman" w:hAnsi="Times New Roman" w:cs="Times New Roman"/>
          <w:sz w:val="28"/>
          <w:szCs w:val="28"/>
        </w:rPr>
        <w:t>и качество его работы и определенных локальным актом учреждения, разработанных с учетом мнения соответствующей первичной профсоюзной   организации, а при ее отсутствии - иного представительного органа работников.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Устанавливаются следующие виды выплат </w:t>
      </w:r>
      <w:r>
        <w:rPr>
          <w:rFonts w:ascii="Times New Roman" w:hAnsi="Times New Roman" w:cs="Times New Roman"/>
          <w:sz w:val="28"/>
          <w:szCs w:val="28"/>
        </w:rPr>
        <w:t>стимулирующего характера: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повышающий коэффициент к окладу за квалификационную категорию;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повышающий коэффициент к окладу за профессиональное мастерство.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введении соответствующих повышающих коэфф</w:t>
      </w:r>
      <w:r>
        <w:rPr>
          <w:rFonts w:ascii="Times New Roman" w:hAnsi="Times New Roman" w:cs="Times New Roman"/>
          <w:sz w:val="28"/>
          <w:szCs w:val="28"/>
        </w:rPr>
        <w:t>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</w:t>
      </w:r>
      <w:r>
        <w:rPr>
          <w:rFonts w:ascii="Times New Roman" w:hAnsi="Times New Roman" w:cs="Times New Roman"/>
          <w:sz w:val="28"/>
          <w:szCs w:val="28"/>
        </w:rPr>
        <w:t>циенту к окладу носят стимулирующий характер.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и иные условия применения повышающих коэффициентов к окладам </w:t>
      </w:r>
      <w:r>
        <w:rPr>
          <w:rFonts w:ascii="Times New Roman" w:hAnsi="Times New Roman" w:cs="Times New Roman"/>
          <w:sz w:val="28"/>
          <w:szCs w:val="28"/>
        </w:rPr>
        <w:t>приведены в пунктах 3.3-3.6 раздела 3 настоящего  Положения.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</w:t>
      </w:r>
      <w:r>
        <w:rPr>
          <w:rFonts w:ascii="Times New Roman" w:hAnsi="Times New Roman" w:cs="Times New Roman"/>
          <w:sz w:val="28"/>
          <w:szCs w:val="28"/>
        </w:rPr>
        <w:t>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 принимается руководителем учреждения персонально с учетом мнения первичной профсо</w:t>
      </w:r>
      <w:r>
        <w:rPr>
          <w:rFonts w:ascii="Times New Roman" w:hAnsi="Times New Roman" w:cs="Times New Roman"/>
          <w:sz w:val="28"/>
          <w:szCs w:val="28"/>
        </w:rPr>
        <w:t>юзной организации, а при ее отсутствии - иного представительного органа работников в отношении конкретного работника. Рекомендуемый размер повышающего коэффициента - до 3,0.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не образует нового оклада (должностно</w:t>
      </w:r>
      <w:r>
        <w:rPr>
          <w:rFonts w:ascii="Times New Roman" w:hAnsi="Times New Roman" w:cs="Times New Roman"/>
          <w:sz w:val="28"/>
          <w:szCs w:val="28"/>
        </w:rPr>
        <w:t>го оклада), ставки заработной платы и не учитывается при начислении иных выплат стимулирующего и компенсационного характера, устанавливаемых к окладу (должностному окладу), ставке заработной платы.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Повышающий коэффициент к окладу за квалификационную к</w:t>
      </w:r>
      <w:r>
        <w:rPr>
          <w:rFonts w:ascii="Times New Roman" w:hAnsi="Times New Roman" w:cs="Times New Roman"/>
          <w:sz w:val="28"/>
          <w:szCs w:val="28"/>
        </w:rPr>
        <w:t>атегорию устанавливается с целью стимулирования педагогических работников к качественному результату труда, профессиональному росту посредством повышения профессиональной квалификации и компетентности. Рекомендуемые размеры повышающего коэффициента: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 0</w:t>
      </w:r>
      <w:r>
        <w:rPr>
          <w:rFonts w:ascii="Times New Roman" w:hAnsi="Times New Roman" w:cs="Times New Roman"/>
          <w:sz w:val="28"/>
          <w:szCs w:val="28"/>
        </w:rPr>
        <w:t>,20 - при наличии высшей квалификационной категории;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0,15 - при наличии первой квалификационной категории;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0,10 - при наличии второй квалификационной категории до истечения срока ее действия.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повышающего коэффициента за наличие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 не образует нового оклада (должностного оклада), ставки заработной платы и не учитывается при начислении иных выплат стимулирующего и компенсационного характера, устанавливаемых к окладу (должностному окладу), ставке заработной п</w:t>
      </w:r>
      <w:r>
        <w:rPr>
          <w:rFonts w:ascii="Times New Roman" w:hAnsi="Times New Roman" w:cs="Times New Roman"/>
          <w:sz w:val="28"/>
          <w:szCs w:val="28"/>
        </w:rPr>
        <w:t>латы.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Повышающий  коэффициент к окладу за профессиональное мастерство устанавливается с целью стимулирования  артистического и художественного персонала, раскрытия их творческого потенциала, профессионального роста. Рекомендуемые размеры повышающего к</w:t>
      </w:r>
      <w:r>
        <w:rPr>
          <w:rFonts w:ascii="Times New Roman" w:hAnsi="Times New Roman" w:cs="Times New Roman"/>
          <w:sz w:val="28"/>
          <w:szCs w:val="28"/>
        </w:rPr>
        <w:t>оэффициента в зависимости от квалификационной категории, присвоенной работнику за профессиональное мастерство: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- 0,20;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высшей категории - 0,15;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первой категории - 0,10;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категории - 0,05.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з</w:t>
      </w:r>
      <w:r>
        <w:rPr>
          <w:rFonts w:ascii="Times New Roman" w:hAnsi="Times New Roman" w:cs="Times New Roman"/>
          <w:sz w:val="28"/>
          <w:szCs w:val="28"/>
        </w:rPr>
        <w:t>а профессиональное мастерство не образует нового оклада (должностного оклада), ставки заработной платы и не учитывается при начислении иных выплат стимулирующего и компенсационного характера, устанавливаемых к окладу (должностному окладу), ставке заработно</w:t>
      </w:r>
      <w:r>
        <w:rPr>
          <w:rFonts w:ascii="Times New Roman" w:hAnsi="Times New Roman" w:cs="Times New Roman"/>
          <w:sz w:val="28"/>
          <w:szCs w:val="28"/>
        </w:rPr>
        <w:t>й платы.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Доплата за работу в сельской местности устанавливается всем руководителям и специалистам учреждений, расположенных в сельской местности и в поселках городского типа, к должностному окладу (ставке заработной платы)  в размере 25 процентов и яв</w:t>
      </w:r>
      <w:r>
        <w:rPr>
          <w:rFonts w:ascii="Times New Roman" w:hAnsi="Times New Roman" w:cs="Times New Roman"/>
          <w:sz w:val="28"/>
          <w:szCs w:val="28"/>
        </w:rPr>
        <w:t>ляется обязательной при начислении.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Надбавка за интенсивность и высокие результаты работы  устанавливается в процентном отношении к окладу в соответствии с локальными нормативными правовыми актами учреждения и выплачивается в пределах фонда оплаты тру</w:t>
      </w:r>
      <w:r>
        <w:rPr>
          <w:rFonts w:ascii="Times New Roman" w:hAnsi="Times New Roman" w:cs="Times New Roman"/>
          <w:sz w:val="28"/>
          <w:szCs w:val="28"/>
        </w:rPr>
        <w:t>да: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руководящий состав - до 300 процентов;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состав - до 250 процентов;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персонал - до 250 процентов;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обслуживающий персонал – до 150 процентов.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установленной надбавки за интенсивность и 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работы выплачивать за счет средств, поступающих от приносящей доход деятельности.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  устанавливается приказом руководителя учреждения с указанием срока, на который устанавливается надбавка, и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размера.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Ежемесячная надбавка за выслугу лет устанавливается всем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работникам культуры в зависимости от общего количества лет, проработанных в учреждениях культуры и искусства (государственных и (или)  муниципальных), в следующих размерах: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</w:t>
      </w:r>
      <w:r>
        <w:rPr>
          <w:rFonts w:ascii="Times New Roman" w:hAnsi="Times New Roman" w:cs="Times New Roman"/>
          <w:sz w:val="28"/>
          <w:szCs w:val="28"/>
        </w:rPr>
        <w:t>о 3 лет                                 - 5 процентов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лет до 5 лет                                   - 10 процентов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5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- 20  процентов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выплачивается исходя из оклада (должно</w:t>
      </w:r>
      <w:r>
        <w:rPr>
          <w:rFonts w:ascii="Times New Roman" w:hAnsi="Times New Roman" w:cs="Times New Roman"/>
          <w:sz w:val="28"/>
          <w:szCs w:val="28"/>
        </w:rPr>
        <w:t>стного оклада), ставки заработной платы без учета повышений, надбавок и доплат.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работы, дающий право на получение ежемесячной надбавки за выслугу лет, исчисляется в соответствии с Порядком выплаты ежемесячной надбавки за выслугу лет работникам учрежде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подведомственных управлению культуры и кинофикации администрации МО «Ахтубинский район» (приложение № 5).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 Работникам культуры, искусства и кинематографии за присвоенные в установленном порядке почетные звания устанавливается н</w:t>
      </w:r>
      <w:r>
        <w:rPr>
          <w:rFonts w:ascii="Times New Roman" w:hAnsi="Times New Roman" w:cs="Times New Roman"/>
          <w:sz w:val="28"/>
          <w:szCs w:val="28"/>
        </w:rPr>
        <w:t>адбавка к должностному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>
        <w:rPr>
          <w:rFonts w:ascii="Times" w:hAnsi="Times" w:cs="Times New Roman"/>
          <w:sz w:val="28"/>
          <w:szCs w:val="28"/>
        </w:rPr>
        <w:t>: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- 25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" w:hAnsi="Times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артист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 New Roman"/>
          <w:sz w:val="28"/>
          <w:szCs w:val="28"/>
        </w:rPr>
        <w:t>;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- 15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" w:hAnsi="Times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почетные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артист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 New Roman"/>
          <w:sz w:val="28"/>
          <w:szCs w:val="28"/>
        </w:rPr>
        <w:t>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почетного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профилю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стимулирующая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надбавка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>
        <w:rPr>
          <w:rFonts w:ascii="Times" w:hAnsi="Times" w:cs="Times New Roman"/>
          <w:sz w:val="28"/>
          <w:szCs w:val="28"/>
        </w:rPr>
        <w:t>: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" w:hAnsi="Times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" w:hAnsi="Times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ученую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 New Roman"/>
          <w:sz w:val="28"/>
          <w:szCs w:val="28"/>
        </w:rPr>
        <w:t>;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" w:hAnsi="Times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" w:hAnsi="Times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ученую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 New Roman"/>
          <w:sz w:val="28"/>
          <w:szCs w:val="28"/>
        </w:rPr>
        <w:t>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Надбавки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окладам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имеющему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" w:hAnsi="Times" w:cs="Times New Roman"/>
          <w:sz w:val="28"/>
          <w:szCs w:val="28"/>
        </w:rPr>
        <w:t>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3.10. 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владеющим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иностранными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языками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применяющим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повседневно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надбавки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>
        <w:rPr>
          <w:rFonts w:ascii="Times" w:hAnsi="Times" w:cs="Times New Roman"/>
          <w:sz w:val="28"/>
          <w:szCs w:val="28"/>
        </w:rPr>
        <w:t>: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" w:hAnsi="Times" w:cs="Times New Roman"/>
          <w:sz w:val="28"/>
          <w:szCs w:val="28"/>
        </w:rPr>
        <w:t xml:space="preserve"> -10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" w:hAnsi="Times" w:cs="Times New Roman"/>
          <w:sz w:val="28"/>
          <w:szCs w:val="28"/>
        </w:rPr>
        <w:t>;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" w:hAnsi="Times" w:cs="Times New Roman"/>
          <w:sz w:val="28"/>
          <w:szCs w:val="28"/>
        </w:rPr>
        <w:t xml:space="preserve"> -15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" w:hAnsi="Times" w:cs="Times New Roman"/>
          <w:sz w:val="28"/>
          <w:szCs w:val="28"/>
        </w:rPr>
        <w:t>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3.11. </w:t>
      </w:r>
      <w:r>
        <w:rPr>
          <w:rFonts w:ascii="Times New Roman" w:hAnsi="Times New Roman" w:cs="Times New Roman"/>
          <w:sz w:val="28"/>
          <w:szCs w:val="28"/>
        </w:rPr>
        <w:t>Премиальные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выплачиваются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" w:hAnsi="Times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" w:hAnsi="Times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" w:hAnsi="Times" w:cs="Times New Roman"/>
          <w:sz w:val="28"/>
          <w:szCs w:val="28"/>
        </w:rPr>
        <w:t>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" w:hAnsi="Times" w:cs="Times New Roman"/>
          <w:sz w:val="28"/>
          <w:szCs w:val="28"/>
        </w:rPr>
        <w:t xml:space="preserve"> 3.5, 3.7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3.11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" w:hAnsi="Times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выплачиваются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критериев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</w:t>
      </w:r>
      <w:r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" w:hAnsi="Times" w:cs="Times New Roman"/>
          <w:sz w:val="28"/>
          <w:szCs w:val="28"/>
        </w:rPr>
        <w:t>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Астраханской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" w:hAnsi="Times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" w:hAnsi="Times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" w:hAnsi="Times" w:cs="Times New Roman"/>
          <w:sz w:val="28"/>
          <w:szCs w:val="28"/>
        </w:rPr>
        <w:t>.</w:t>
      </w:r>
    </w:p>
    <w:p w:rsidR="00E5508C" w:rsidRDefault="00BF561F">
      <w:pPr>
        <w:pStyle w:val="Standard"/>
        <w:ind w:right="-2" w:firstLine="709"/>
        <w:jc w:val="both"/>
      </w:pPr>
      <w:r>
        <w:rPr>
          <w:rFonts w:ascii="Times" w:hAnsi="Times" w:cs="Times New Roman"/>
          <w:sz w:val="28"/>
          <w:szCs w:val="28"/>
        </w:rPr>
        <w:t xml:space="preserve">3.13.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совместительству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штатные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выплачиваются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" w:hAnsi="Times" w:cs="Times New Roman"/>
          <w:sz w:val="28"/>
          <w:szCs w:val="28"/>
        </w:rPr>
        <w:t>,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выплатах работникам учреждения, утверждаемым локальным нормативным актом учреждения.</w:t>
      </w: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Конкретные размеры выплат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и стимулирующего характера должны быть внесены в трудовой договор.</w:t>
      </w: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фонда оплаты труда учреждений</w:t>
      </w: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Фонд оплаты труда работников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муниципальных бюджетных, казенных, автономных учреждений, подведомственных управлению культуры и кинофикаци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и администрации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исходя из размеров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средств, п</w:t>
      </w:r>
      <w:r>
        <w:rPr>
          <w:rFonts w:ascii="Times New Roman" w:hAnsi="Times New Roman" w:cs="Times New Roman"/>
          <w:sz w:val="28"/>
          <w:szCs w:val="28"/>
        </w:rPr>
        <w:t>оступающих от приносящей доход деятельности.</w:t>
      </w: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5508C" w:rsidRDefault="00E5508C">
      <w:pPr>
        <w:pStyle w:val="Standard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E5508C">
      <w:pPr>
        <w:pStyle w:val="Standard"/>
        <w:ind w:left="6521"/>
      </w:pPr>
    </w:p>
    <w:p w:rsidR="00E5508C" w:rsidRDefault="00BF561F">
      <w:pPr>
        <w:pStyle w:val="Standard"/>
        <w:ind w:left="6521"/>
      </w:pPr>
      <w:r>
        <w:rPr>
          <w:rStyle w:val="afff7"/>
          <w:rFonts w:ascii="Times New Roman" w:hAnsi="Times New Roman" w:cs="Times New Roman"/>
          <w:b w:val="0"/>
          <w:bCs/>
          <w:color w:val="00000A"/>
          <w:sz w:val="28"/>
          <w:szCs w:val="28"/>
        </w:rPr>
        <w:lastRenderedPageBreak/>
        <w:t>Приложение № 1</w:t>
      </w:r>
    </w:p>
    <w:p w:rsidR="00E5508C" w:rsidRDefault="00BF561F">
      <w:pPr>
        <w:pStyle w:val="Standard"/>
        <w:ind w:left="6521"/>
      </w:pPr>
      <w:r>
        <w:rPr>
          <w:rStyle w:val="afff7"/>
          <w:rFonts w:ascii="Times New Roman" w:hAnsi="Times New Roman" w:cs="Times New Roman"/>
          <w:b w:val="0"/>
          <w:bCs/>
          <w:color w:val="00000A"/>
          <w:sz w:val="28"/>
          <w:szCs w:val="28"/>
        </w:rPr>
        <w:t>к</w:t>
      </w:r>
      <w:r>
        <w:rPr>
          <w:rStyle w:val="afff7"/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hyperlink r:id="rId10" w:history="1">
        <w:r>
          <w:rPr>
            <w:rStyle w:val="afff8"/>
            <w:rFonts w:ascii="Times New Roman" w:hAnsi="Times New Roman"/>
            <w:color w:val="00000A"/>
            <w:sz w:val="28"/>
            <w:szCs w:val="28"/>
          </w:rPr>
          <w:t>Положению</w:t>
        </w:r>
      </w:hyperlink>
    </w:p>
    <w:p w:rsidR="00E5508C" w:rsidRDefault="00E5508C">
      <w:pPr>
        <w:pStyle w:val="Standard"/>
        <w:ind w:right="4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ind w:right="4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1"/>
        <w:ind w:right="44" w:firstLine="142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Размеры окладов (должностных окладов), ставок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заработной платы по профессиональным квалификационным группам*</w:t>
      </w:r>
    </w:p>
    <w:p w:rsidR="00E5508C" w:rsidRDefault="00E5508C">
      <w:pPr>
        <w:pStyle w:val="Standard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5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2482"/>
        <w:gridCol w:w="3895"/>
      </w:tblGrid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8C" w:rsidRDefault="00BF561F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</w:rPr>
              <w:t>квалификационные группы должностей по уровням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 в рублях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Профессиональные квалификационные группы</w:t>
            </w:r>
            <w:r>
              <w:rPr>
                <w:rFonts w:ascii="Times New Roman" w:hAnsi="Times New Roman" w:cs="Times New Roman"/>
                <w:b w:val="0"/>
                <w:color w:val="00000A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должностей работников культуры, искусства и </w:t>
            </w:r>
            <w:r>
              <w:rPr>
                <w:rFonts w:ascii="Times New Roman" w:hAnsi="Times New Roman" w:cs="Times New Roman"/>
                <w:b w:val="0"/>
                <w:color w:val="00000A"/>
              </w:rPr>
              <w:t>кинематографии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Должности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A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 и артистов</w:t>
            </w:r>
          </w:p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 вспомогательного состава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E5508C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E5508C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Должности работников культуры, искусства и кинематографии</w:t>
            </w:r>
          </w:p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 среднего звена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4350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Должности работников культуры, искусства и кинематографии</w:t>
            </w:r>
          </w:p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ведущего звена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1"/>
              <w:ind w:right="-108"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6028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jc w:val="center"/>
            </w:pPr>
            <w:hyperlink r:id="rId11" w:history="1">
              <w:r>
                <w:rPr>
                  <w:rStyle w:val="afff8"/>
                  <w:rFonts w:ascii="Times New Roman" w:hAnsi="Times New Roman"/>
                  <w:color w:val="00000A"/>
                  <w:sz w:val="24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должностей работников учебно-вспомогательного персонала первого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 учебно-вспомогательного персонала</w:t>
            </w:r>
          </w:p>
          <w:p w:rsidR="00E5508C" w:rsidRDefault="00BF561F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Должности </w:t>
            </w:r>
            <w:r>
              <w:rPr>
                <w:rFonts w:ascii="Times New Roman" w:hAnsi="Times New Roman" w:cs="Times New Roman"/>
                <w:b w:val="0"/>
                <w:color w:val="00000A"/>
              </w:rPr>
              <w:t>педагогических работников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1"/>
              <w:ind w:right="44" w:firstLine="142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1"/>
              <w:ind w:right="44" w:firstLine="142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1"/>
              <w:ind w:right="44" w:firstLine="142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ind w:right="44"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Должности руководителей структурных подразделений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Общеотраслевые должности служащих первого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hAnsi="Times New Roman" w:cs="Times New Roman"/>
              </w:rPr>
              <w:lastRenderedPageBreak/>
              <w:t>наименование «старший»*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Общеотраслевые должности служащих</w:t>
            </w:r>
          </w:p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jc w:val="left"/>
            </w:pPr>
            <w:r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«старший»* или II </w:t>
            </w:r>
            <w:proofErr w:type="spellStart"/>
            <w:r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служащих первого квалификационного уровня, п</w:t>
            </w:r>
            <w:r>
              <w:rPr>
                <w:rFonts w:ascii="Times New Roman" w:hAnsi="Times New Roman" w:cs="Times New Roman"/>
              </w:rPr>
              <w:t xml:space="preserve">о которым может устанавливаться I </w:t>
            </w:r>
            <w:proofErr w:type="spellStart"/>
            <w:r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Общеотраслевые должности служащих</w:t>
            </w:r>
          </w:p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Общеотраслевые должности служащих</w:t>
            </w:r>
          </w:p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квалификационные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медицинских и фармацевтических работников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 медицинский и фармацевтический персонал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Врачи и провизоры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b w:val="0"/>
                <w:color w:val="00000A"/>
              </w:rPr>
              <w:t>квалификационные группы профессий рабочих</w:t>
            </w:r>
          </w:p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 культуры, искусства и кинематографии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Профессии рабочих культуры, искусства и кинематографии</w:t>
            </w:r>
          </w:p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первого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 Профессии рабочих культуры, </w:t>
            </w:r>
            <w:r>
              <w:rPr>
                <w:rFonts w:ascii="Times New Roman" w:hAnsi="Times New Roman" w:cs="Times New Roman"/>
                <w:b w:val="0"/>
                <w:color w:val="00000A"/>
              </w:rPr>
              <w:t>искусства и кинематографии</w:t>
            </w:r>
          </w:p>
          <w:p w:rsidR="00E5508C" w:rsidRDefault="00BF561F">
            <w:pPr>
              <w:pStyle w:val="1"/>
              <w:spacing w:before="0" w:after="0"/>
              <w:ind w:firstLine="142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 второго уровня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</w:p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BF561F">
            <w:pPr>
              <w:pStyle w:val="Standard"/>
              <w:ind w:right="4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8C" w:rsidRDefault="00E5508C">
            <w:pPr>
              <w:pStyle w:val="aff0"/>
              <w:ind w:right="44" w:firstLine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08C" w:rsidRDefault="00BF561F">
      <w:pPr>
        <w:pStyle w:val="Standard"/>
      </w:pPr>
      <w:r>
        <w:rPr>
          <w:sz w:val="40"/>
          <w:szCs w:val="40"/>
        </w:rPr>
        <w:t>*</w:t>
      </w:r>
      <w:r>
        <w:rPr>
          <w:rFonts w:ascii="Times New Roman" w:hAnsi="Times New Roman"/>
          <w:sz w:val="28"/>
          <w:szCs w:val="28"/>
        </w:rPr>
        <w:t xml:space="preserve"> - Распределение работников осуществляется по категориям персонала 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5508C" w:rsidRDefault="00BF561F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культуры, искусства и кинематографии»)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</w:t>
      </w:r>
      <w:r>
        <w:rPr>
          <w:rFonts w:ascii="Times New Roman" w:hAnsi="Times New Roman"/>
          <w:sz w:val="28"/>
          <w:szCs w:val="28"/>
        </w:rPr>
        <w:t>т 30.03.2011             № 251н;</w:t>
      </w:r>
    </w:p>
    <w:p w:rsidR="00E5508C" w:rsidRDefault="00BF561F">
      <w:pPr>
        <w:pStyle w:val="Standard"/>
        <w:numPr>
          <w:ilvl w:val="0"/>
          <w:numId w:val="7"/>
        </w:numPr>
        <w:jc w:val="both"/>
        <w:sectPr w:rsidR="00E5508C">
          <w:footerReference w:type="even" r:id="rId12"/>
          <w:footerReference w:type="default" r:id="rId13"/>
          <w:pgSz w:w="11906" w:h="16800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специалистов и служащих (раздел «Квалификационные характеристики должностей работников образования»)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26.08.</w:t>
      </w:r>
      <w:r>
        <w:rPr>
          <w:rFonts w:ascii="Times New Roman" w:hAnsi="Times New Roman"/>
          <w:sz w:val="28"/>
          <w:szCs w:val="28"/>
        </w:rPr>
        <w:t xml:space="preserve">2010 № 761н и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11.01.2011 № 1н.</w:t>
      </w:r>
    </w:p>
    <w:p w:rsidR="00E5508C" w:rsidRDefault="00BF561F">
      <w:pPr>
        <w:autoSpaceDE w:val="0"/>
        <w:spacing w:after="0" w:line="0" w:lineRule="atLeast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Приложение № 2 </w:t>
      </w:r>
    </w:p>
    <w:p w:rsidR="00E5508C" w:rsidRDefault="00BF561F">
      <w:pPr>
        <w:autoSpaceDE w:val="0"/>
        <w:spacing w:after="0" w:line="0" w:lineRule="atLeast"/>
        <w:ind w:left="5954"/>
      </w:pPr>
      <w:r>
        <w:rPr>
          <w:rFonts w:ascii="Times New Roman" w:eastAsia="Times New Roman" w:hAnsi="Times New Roman" w:cs="Arial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Положению</w:t>
      </w:r>
    </w:p>
    <w:p w:rsidR="00E5508C" w:rsidRDefault="00E5508C">
      <w:pPr>
        <w:autoSpaceDE w:val="0"/>
        <w:spacing w:after="0" w:line="0" w:lineRule="atLeast"/>
        <w:ind w:left="5954"/>
      </w:pPr>
    </w:p>
    <w:p w:rsidR="00E5508C" w:rsidRDefault="00E5508C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Перечень</w:t>
      </w:r>
    </w:p>
    <w:p w:rsidR="00E5508C" w:rsidRDefault="00BF561F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должностей работников, относимых к административно-управленческому, основному и вспомогательному персоналу по видам экономической деятельности</w:t>
      </w:r>
    </w:p>
    <w:p w:rsidR="00E5508C" w:rsidRDefault="00E5508C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Дома культуры, центры народной культуры (культуры и досуга):</w:t>
      </w:r>
    </w:p>
    <w:p w:rsidR="00E5508C" w:rsidRDefault="00E5508C">
      <w:pPr>
        <w:autoSpaceDE w:val="0"/>
        <w:spacing w:after="0" w:line="0" w:lineRule="atLeast"/>
        <w:ind w:left="-15" w:firstLine="525"/>
        <w:jc w:val="center"/>
      </w:pP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домом культуры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художественный руководитель;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 отделом (сектором) дома культуры, парка культуры и отдыха, научно-методического центра народного творчества, центра народной культуры (культуры и досуга);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заведующий сектором (отделом) по народному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творчеству, по работе с молодежными формированиями, по работе с детьми, технического обеспечения, по концертно-выставочной деятельности,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-технической аппаратуры;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клубного формирования, любительского объединения, детского кружка, студии, 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оллектива самодеятельного искусства, клуба по интересам;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методист клубного учреждения;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методист клубного учреждения;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по методике клубной работы;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художник;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режиссер;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аккомпаниатор;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 музыкальной частью;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звукооператор;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кружка;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помощник директора;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художник-модельер театрального костюма;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аккомпаниатор;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 художественно-постановочной частью.</w:t>
      </w: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Музей:</w:t>
      </w: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экскурсовод;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хранитель фондов.</w:t>
      </w:r>
    </w:p>
    <w:p w:rsidR="00E5508C" w:rsidRDefault="00BF561F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Киносеть:</w:t>
      </w:r>
    </w:p>
    <w:p w:rsidR="00E5508C" w:rsidRDefault="00E5508C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методист;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методист;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киномеханик;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художник;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специалист-технический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руководитель;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хозяйственного отдела;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помощник директора.</w:t>
      </w: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Центральная библиотечная система:</w:t>
      </w:r>
    </w:p>
    <w:p w:rsidR="00E5508C" w:rsidRDefault="00E5508C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 отделом, структурным подразделением;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библиотекарь;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библиограф;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библиограф;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библиотекарь;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редактор;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методист библиотекарь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методист;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администратор локальной сети;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администратор электронного каталога;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художник;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помощник директора;</w:t>
      </w: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 дополнительного образования детей:</w:t>
      </w:r>
    </w:p>
    <w:p w:rsidR="00E5508C" w:rsidRDefault="00E5508C">
      <w:pPr>
        <w:autoSpaceDE w:val="0"/>
        <w:spacing w:after="0" w:line="0" w:lineRule="atLeast"/>
        <w:ind w:left="-1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учебно-воспитательной работе;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внеклассно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-воспитательной работе;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 филиалами, структурными подразделениями;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специалист по кадрам;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преподаватель;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настройщик музыкальных инструментов;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звукооператор;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библиотекарь;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методист;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костюмер;</w:t>
      </w: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учебной части.</w:t>
      </w: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5508C" w:rsidRDefault="00BF561F">
      <w:pPr>
        <w:pStyle w:val="Standard"/>
        <w:spacing w:line="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5508C" w:rsidRDefault="00BF561F">
      <w:pPr>
        <w:pStyle w:val="Standard"/>
        <w:spacing w:line="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3                                                                                                            к Положению</w:t>
      </w:r>
    </w:p>
    <w:p w:rsidR="00E5508C" w:rsidRDefault="00E5508C">
      <w:pPr>
        <w:pStyle w:val="Standard"/>
        <w:spacing w:line="0" w:lineRule="atLeast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508C" w:rsidRDefault="00E5508C">
      <w:pPr>
        <w:pStyle w:val="Standard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pStyle w:val="Standard"/>
        <w:spacing w:line="0" w:lineRule="atLeast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должностей работников бюджетных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учреждений культуры, подведомственных управлению культуры и кинофикации администрации МО «Ахтубинский район», постоянно занятых на особо сложных и ответственных работах, к качеству исполнения которых предъявляются специальные требования</w:t>
      </w:r>
    </w:p>
    <w:p w:rsidR="00E5508C" w:rsidRDefault="00E5508C">
      <w:pPr>
        <w:pStyle w:val="Standard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pStyle w:val="Standard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Водитель: автобус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имеющий 1 класс и занятый перевозкой участников профессиональных художественных коллективов; автоклубов, оборудованных специальными техническими средствами, осуществляющий перевозку художественных коллективов и специалистов для культурного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населения;</w:t>
      </w:r>
    </w:p>
    <w:p w:rsidR="00E5508C" w:rsidRDefault="00BF561F">
      <w:pPr>
        <w:pStyle w:val="Standard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закройщик, занятый изготовлением особо сложных исторических костюмов для театральных постановок по собственным эскизам;</w:t>
      </w:r>
    </w:p>
    <w:p w:rsidR="00E5508C" w:rsidRDefault="00BF561F">
      <w:pPr>
        <w:pStyle w:val="Standard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осветитель, ведущий разработку схем освещения и световых эффектов в сложных по оформлению спектаклях, цирковых представлениях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концертных программах, отбор и установку средств операторского освещения;</w:t>
      </w:r>
    </w:p>
    <w:p w:rsidR="00E5508C" w:rsidRDefault="00BF561F">
      <w:pPr>
        <w:pStyle w:val="Standard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слесарь, занятый ремонтом, наладкой, монтажом и обслуживанием особо сложного и уникального оборудования, контрольно-измерительных приборов;</w:t>
      </w:r>
    </w:p>
    <w:p w:rsidR="00E5508C" w:rsidRDefault="00BF561F">
      <w:pPr>
        <w:pStyle w:val="Standard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столяр, занятый ремонтом и реставрацией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музейной и художественной мебели из дерева ценных пород;</w:t>
      </w:r>
    </w:p>
    <w:p w:rsidR="00E5508C" w:rsidRDefault="00BF561F">
      <w:pPr>
        <w:pStyle w:val="Standard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электромонтер, занятый ремонтом, наладкой, монтажом и обслуживанием особо сложного и уникального оборудования, контрольно-измерительных приборов;</w:t>
      </w:r>
    </w:p>
    <w:p w:rsidR="00E5508C" w:rsidRDefault="00BF561F">
      <w:pPr>
        <w:pStyle w:val="Standard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электромеханик, занятый ремонтом, наладкой, монтажом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обслуживанием особо сложного и уникального оборудования, контрольно-измерительных приборов.</w:t>
      </w:r>
    </w:p>
    <w:p w:rsidR="00E5508C" w:rsidRDefault="00E5508C">
      <w:pPr>
        <w:pStyle w:val="Standard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E5508C">
      <w:pPr>
        <w:pStyle w:val="Standard"/>
        <w:spacing w:line="0" w:lineRule="atLeast"/>
        <w:ind w:left="5670"/>
      </w:pPr>
    </w:p>
    <w:p w:rsidR="00E5508C" w:rsidRDefault="00BF561F">
      <w:pPr>
        <w:pStyle w:val="Standard"/>
        <w:spacing w:line="0" w:lineRule="atLeast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E5508C" w:rsidRDefault="00BF561F">
      <w:pPr>
        <w:pStyle w:val="Standard"/>
        <w:spacing w:line="0" w:lineRule="atLeast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Положению</w:t>
      </w:r>
    </w:p>
    <w:p w:rsidR="00E5508C" w:rsidRDefault="00E5508C">
      <w:pPr>
        <w:pStyle w:val="Standard"/>
        <w:spacing w:line="0" w:lineRule="atLeast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508C" w:rsidRDefault="00E5508C">
      <w:pPr>
        <w:pStyle w:val="Standard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pStyle w:val="Standard"/>
        <w:spacing w:line="0" w:lineRule="atLeast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учреждений, подразделений и должностей работников учреждений, занятых на тяжёлых работах, работах с вредными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опасными условиями труда</w:t>
      </w:r>
    </w:p>
    <w:p w:rsidR="00E5508C" w:rsidRDefault="00E5508C">
      <w:pPr>
        <w:pStyle w:val="Standard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3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9"/>
        <w:gridCol w:w="2671"/>
      </w:tblGrid>
      <w:tr w:rsidR="00E550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08C" w:rsidRDefault="00BF561F">
            <w:pPr>
              <w:pStyle w:val="Standard"/>
              <w:spacing w:line="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08C" w:rsidRDefault="00BF561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повышения должностного оклада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08C" w:rsidRDefault="00BF561F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Киномеханики, занятые на стационарных установках</w:t>
            </w:r>
          </w:p>
        </w:tc>
        <w:tc>
          <w:tcPr>
            <w:tcW w:w="26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08C" w:rsidRDefault="00BF561F">
            <w:pPr>
              <w:pStyle w:val="Standard"/>
              <w:spacing w:line="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12%</w:t>
            </w:r>
          </w:p>
        </w:tc>
      </w:tr>
      <w:tr w:rsidR="00E550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08C" w:rsidRDefault="00BF561F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Уборщик служебных помещений</w:t>
            </w:r>
          </w:p>
        </w:tc>
        <w:tc>
          <w:tcPr>
            <w:tcW w:w="26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08C" w:rsidRDefault="00BF561F">
            <w:pPr>
              <w:pStyle w:val="Standard"/>
              <w:spacing w:line="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</w:tbl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spacing w:line="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autoSpaceDE w:val="0"/>
        <w:spacing w:line="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E5508C">
      <w:pPr>
        <w:autoSpaceDE w:val="0"/>
        <w:spacing w:after="0" w:line="0" w:lineRule="atLeast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Приложение № 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к Положению</w:t>
      </w:r>
    </w:p>
    <w:p w:rsidR="00E5508C" w:rsidRDefault="00E5508C">
      <w:pPr>
        <w:autoSpaceDE w:val="0"/>
        <w:spacing w:after="0" w:line="0" w:lineRule="atLeast"/>
        <w:ind w:left="5529"/>
      </w:pPr>
    </w:p>
    <w:p w:rsidR="00E5508C" w:rsidRDefault="00E5508C">
      <w:pPr>
        <w:autoSpaceDE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08C" w:rsidRDefault="00BF561F">
      <w:pPr>
        <w:autoSpaceDE w:val="0"/>
        <w:spacing w:after="0" w:line="0" w:lineRule="atLeast"/>
        <w:ind w:left="567"/>
        <w:jc w:val="center"/>
      </w:pPr>
      <w:r>
        <w:rPr>
          <w:rFonts w:ascii="Times New Roman" w:hAnsi="Times New Roman"/>
          <w:color w:val="00000A"/>
          <w:sz w:val="28"/>
          <w:szCs w:val="28"/>
        </w:rPr>
        <w:t>Порядок</w:t>
      </w:r>
      <w:r>
        <w:rPr>
          <w:rFonts w:ascii="Times New Roman" w:hAnsi="Times New Roman"/>
          <w:color w:val="00000A"/>
          <w:sz w:val="28"/>
          <w:szCs w:val="28"/>
        </w:rPr>
        <w:br/>
      </w:r>
      <w:r>
        <w:rPr>
          <w:rFonts w:ascii="Times New Roman" w:hAnsi="Times New Roman"/>
          <w:color w:val="00000A"/>
          <w:sz w:val="28"/>
          <w:szCs w:val="28"/>
        </w:rPr>
        <w:t xml:space="preserve">выплаты ежемесячной надбавки за выслугу лет работникам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муниципальных бюджетных, казенных, автономных учреждений, подведомст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венных управлению культуры и кинофикации администрации муниципального образования «Ахтубинский район»</w:t>
      </w:r>
      <w:r>
        <w:rPr>
          <w:rFonts w:ascii="Times New Roman" w:hAnsi="Times New Roman"/>
          <w:color w:val="00000A"/>
          <w:sz w:val="28"/>
          <w:szCs w:val="28"/>
        </w:rPr>
        <w:br/>
      </w:r>
    </w:p>
    <w:p w:rsidR="00E5508C" w:rsidRDefault="00BF561F">
      <w:pPr>
        <w:pStyle w:val="1"/>
        <w:tabs>
          <w:tab w:val="left" w:pos="284"/>
        </w:tabs>
        <w:ind w:left="142" w:right="-142"/>
        <w:rPr>
          <w:rFonts w:ascii="Times New Roman" w:hAnsi="Times New Roman"/>
          <w:b w:val="0"/>
          <w:color w:val="00000A"/>
          <w:sz w:val="28"/>
          <w:szCs w:val="28"/>
        </w:rPr>
      </w:pPr>
      <w:bookmarkStart w:id="1" w:name="sub_2001"/>
      <w:r>
        <w:rPr>
          <w:rFonts w:ascii="Times New Roman" w:hAnsi="Times New Roman"/>
          <w:b w:val="0"/>
          <w:color w:val="00000A"/>
          <w:sz w:val="28"/>
          <w:szCs w:val="28"/>
        </w:rPr>
        <w:t>1. Общие положения</w:t>
      </w:r>
    </w:p>
    <w:bookmarkEnd w:id="1"/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</w:pPr>
      <w:bookmarkStart w:id="2" w:name="sub_2011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 ежемесячной надбавки за выслугу лет работникам м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униципальных бюджетных, казенных, автономных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учреждений, подведомственных управлению культуры и кинофикации администрации муниципального образования «Ахтубинский район»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условия установления и выплаты ежемесячной надбавки за выслугу лет работникам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 муниципальных бюджетных, казенных, автоно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мных учреждений, подведомственных управлению культуры и кинофикации администрации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работники учреждения).</w:t>
      </w:r>
      <w:proofErr w:type="gramEnd"/>
    </w:p>
    <w:p w:rsidR="00E5508C" w:rsidRDefault="00BF561F">
      <w:pPr>
        <w:pStyle w:val="Standard"/>
        <w:tabs>
          <w:tab w:val="left" w:pos="0"/>
        </w:tabs>
        <w:ind w:right="-1" w:firstLine="709"/>
        <w:jc w:val="both"/>
      </w:pPr>
      <w:bookmarkStart w:id="3" w:name="sub_2012"/>
      <w:bookmarkEnd w:id="2"/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Выплата ежемесячной надбавки за выслугу лет работникам учреждений производится дифференцир</w:t>
      </w:r>
      <w:r>
        <w:rPr>
          <w:rFonts w:ascii="Times New Roman" w:hAnsi="Times New Roman" w:cs="Times New Roman"/>
          <w:sz w:val="28"/>
          <w:szCs w:val="28"/>
        </w:rPr>
        <w:t xml:space="preserve">ованно в зависимости от занимаемой должности и стажа работы, дающего право на получение данной надбавки, в размерах, установленных </w:t>
      </w:r>
      <w:hyperlink r:id="rId14" w:history="1">
        <w:r>
          <w:rPr>
            <w:rStyle w:val="afff8"/>
            <w:rFonts w:ascii="Times New Roman" w:hAnsi="Times New Roman"/>
            <w:color w:val="00000A"/>
            <w:sz w:val="28"/>
            <w:szCs w:val="28"/>
          </w:rPr>
          <w:t>пунктом 3.8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муниципальных бюджетных, казенны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х, автономных учреждений, подведомственных управлению культуры и кинофикации администрации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постановлением.</w:t>
      </w:r>
      <w:proofErr w:type="gramEnd"/>
    </w:p>
    <w:p w:rsidR="00E5508C" w:rsidRDefault="00BF561F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3"/>
      <w:bookmarkEnd w:id="3"/>
      <w:r>
        <w:rPr>
          <w:rFonts w:ascii="Times New Roman" w:hAnsi="Times New Roman" w:cs="Times New Roman"/>
          <w:sz w:val="28"/>
          <w:szCs w:val="28"/>
        </w:rPr>
        <w:t xml:space="preserve">1.3. Стаж работы в районах Крайнего Севера, приравненных к ним местностях, в </w:t>
      </w:r>
      <w:r>
        <w:rPr>
          <w:rFonts w:ascii="Times New Roman" w:hAnsi="Times New Roman" w:cs="Times New Roman"/>
          <w:sz w:val="28"/>
          <w:szCs w:val="28"/>
        </w:rPr>
        <w:t>южных районах Восточной Сибири и Дальнего Востока, дающий право на получение ежемесячной надбавки за выслугу лет, исчисляется как год за год.</w:t>
      </w:r>
    </w:p>
    <w:bookmarkEnd w:id="4"/>
    <w:p w:rsidR="00E5508C" w:rsidRDefault="00E5508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1"/>
        <w:tabs>
          <w:tab w:val="left" w:pos="0"/>
        </w:tabs>
        <w:spacing w:before="0" w:after="0"/>
        <w:ind w:firstLine="709"/>
      </w:pPr>
      <w:r>
        <w:rPr>
          <w:rFonts w:ascii="Times New Roman" w:hAnsi="Times New Roman"/>
          <w:b w:val="0"/>
          <w:color w:val="00000A"/>
          <w:sz w:val="28"/>
          <w:szCs w:val="28"/>
        </w:rPr>
        <w:t xml:space="preserve">2. </w:t>
      </w:r>
      <w:bookmarkStart w:id="5" w:name="sub_2002"/>
      <w:r>
        <w:rPr>
          <w:rFonts w:ascii="Times New Roman" w:hAnsi="Times New Roman"/>
          <w:b w:val="0"/>
          <w:color w:val="00000A"/>
          <w:sz w:val="28"/>
          <w:szCs w:val="28"/>
        </w:rPr>
        <w:t>Исчисление стажа работы, дающего право на получение</w:t>
      </w:r>
      <w:r>
        <w:rPr>
          <w:rFonts w:ascii="Times New Roman" w:hAnsi="Times New Roman"/>
          <w:b w:val="0"/>
          <w:color w:val="00000A"/>
          <w:sz w:val="28"/>
          <w:szCs w:val="28"/>
        </w:rPr>
        <w:br/>
      </w:r>
      <w:r>
        <w:rPr>
          <w:rFonts w:ascii="Times New Roman" w:hAnsi="Times New Roman"/>
          <w:b w:val="0"/>
          <w:color w:val="00000A"/>
          <w:sz w:val="28"/>
          <w:szCs w:val="28"/>
        </w:rPr>
        <w:t>ежемесячной надбавки за выслугу лет</w:t>
      </w:r>
      <w:bookmarkEnd w:id="5"/>
    </w:p>
    <w:p w:rsidR="00E5508C" w:rsidRDefault="00E5508C">
      <w:pPr>
        <w:pStyle w:val="Standard"/>
      </w:pPr>
    </w:p>
    <w:p w:rsidR="00E5508C" w:rsidRDefault="00BF561F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работы, дающий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ежемесячной надбавки за выслугу лет, засчитывается:</w:t>
      </w:r>
    </w:p>
    <w:p w:rsidR="00E5508C" w:rsidRDefault="00BF561F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 на любых должностях в учреждениях культуры независимо от ведомственной подчиненности;</w:t>
      </w:r>
    </w:p>
    <w:p w:rsidR="00E5508C" w:rsidRDefault="00BF561F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в бухгалтер</w:t>
      </w:r>
      <w:r>
        <w:rPr>
          <w:rFonts w:ascii="Times New Roman" w:hAnsi="Times New Roman" w:cs="Times New Roman"/>
          <w:sz w:val="28"/>
          <w:szCs w:val="28"/>
        </w:rPr>
        <w:t>иях, в том числе централизованных, учреждений бюджетной сферы;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 на должностях в сфере культуры, являющихся структурными подразделениями предприятий (учреждений и организаций)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форм собственности;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каких-либо условий и ограничений время службы в Вооруженных Силах СССР, органах внутренних дел и государственной безопасности СССР, а также выполнения интернационального долга, в том числе нахождения военнослужащих в плену, пр</w:t>
      </w:r>
      <w:r>
        <w:rPr>
          <w:rFonts w:ascii="Times New Roman" w:hAnsi="Times New Roman" w:cs="Times New Roman"/>
          <w:sz w:val="28"/>
          <w:szCs w:val="28"/>
        </w:rPr>
        <w:t>и наличии справки военкомата.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</w:t>
      </w:r>
      <w:r>
        <w:rPr>
          <w:rFonts w:ascii="Times New Roman" w:hAnsi="Times New Roman" w:cs="Times New Roman"/>
          <w:sz w:val="28"/>
          <w:szCs w:val="28"/>
        </w:rPr>
        <w:t>рых в льготном исчислении составляет 25 лет и более;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на выборных должностях в органах законодательной и исполнительной власти;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когда работник фактически не работал, но за ним сохранялось место работы (должность), а также время вынуж</w:t>
      </w:r>
      <w:r>
        <w:rPr>
          <w:rFonts w:ascii="Times New Roman" w:hAnsi="Times New Roman" w:cs="Times New Roman"/>
          <w:sz w:val="28"/>
          <w:szCs w:val="28"/>
        </w:rPr>
        <w:t>денного прогула при неправильном увольнении или переводе на другую работу и последующем восстановлении на работе;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в учреждениях культуры стран СНГ, а также республик, входивших в состав СССР до 01.01.92;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по уходу за ребенком до дости</w:t>
      </w:r>
      <w:r>
        <w:rPr>
          <w:rFonts w:ascii="Times New Roman" w:hAnsi="Times New Roman" w:cs="Times New Roman"/>
          <w:sz w:val="28"/>
          <w:szCs w:val="28"/>
        </w:rPr>
        <w:t>жения им возраста трех лет;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в учреждениях отрасли "Образование" на должностях, опыт и знания работы на которых необходимы для выполнения должностных обязанностей в соответствии с должностными инструкциями;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периоды работы на должностях в фе</w:t>
      </w:r>
      <w:r>
        <w:rPr>
          <w:rFonts w:ascii="Times New Roman" w:hAnsi="Times New Roman" w:cs="Times New Roman"/>
          <w:sz w:val="28"/>
          <w:szCs w:val="28"/>
        </w:rPr>
        <w:t>деральных органах государственной власти, а также в органах государственной власти субъектов Российской Федерации, органах местного самоуправления, осуществляющих курирование видов деятельности учреждений культуры;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в аппарате профсоюзных орг</w:t>
      </w:r>
      <w:r>
        <w:rPr>
          <w:rFonts w:ascii="Times New Roman" w:hAnsi="Times New Roman" w:cs="Times New Roman"/>
          <w:sz w:val="28"/>
          <w:szCs w:val="28"/>
        </w:rPr>
        <w:t>анов всех уровней (до 31 декабря 1991 года), а также на освобожденных выборных должностях этих органов;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в аппарате партийных органов всех уровней (до 14 марта 1990 года), а также на освобожденных выборных должностях этих органов;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</w:t>
      </w:r>
      <w:r>
        <w:rPr>
          <w:rFonts w:ascii="Times New Roman" w:hAnsi="Times New Roman" w:cs="Times New Roman"/>
          <w:sz w:val="28"/>
          <w:szCs w:val="28"/>
        </w:rPr>
        <w:t>оты в качестве освобожденных работников профсоюзных организаций в аппарате органов государственной власти;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на выборных должностях на постоянной основе в органах местного самоуправления.</w:t>
      </w: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1"/>
        <w:tabs>
          <w:tab w:val="left" w:pos="0"/>
        </w:tabs>
        <w:ind w:right="-1" w:firstLine="709"/>
        <w:rPr>
          <w:rFonts w:ascii="Times New Roman" w:hAnsi="Times New Roman"/>
          <w:b w:val="0"/>
          <w:color w:val="00000A"/>
          <w:sz w:val="28"/>
          <w:szCs w:val="28"/>
        </w:rPr>
      </w:pPr>
      <w:bookmarkStart w:id="6" w:name="sub_2003"/>
      <w:r>
        <w:rPr>
          <w:rFonts w:ascii="Times New Roman" w:hAnsi="Times New Roman"/>
          <w:b w:val="0"/>
          <w:color w:val="00000A"/>
          <w:sz w:val="28"/>
          <w:szCs w:val="28"/>
        </w:rPr>
        <w:t>3. Порядок установления стажа работы,</w:t>
      </w:r>
      <w:r>
        <w:rPr>
          <w:rFonts w:ascii="Times New Roman" w:hAnsi="Times New Roman"/>
          <w:b w:val="0"/>
          <w:color w:val="00000A"/>
          <w:sz w:val="28"/>
          <w:szCs w:val="28"/>
        </w:rPr>
        <w:br/>
      </w:r>
      <w:r>
        <w:rPr>
          <w:rFonts w:ascii="Times New Roman" w:hAnsi="Times New Roman"/>
          <w:b w:val="0"/>
          <w:color w:val="00000A"/>
          <w:sz w:val="28"/>
          <w:szCs w:val="28"/>
        </w:rPr>
        <w:t>дающего право на</w:t>
      </w:r>
      <w:r>
        <w:rPr>
          <w:rFonts w:ascii="Times New Roman" w:hAnsi="Times New Roman"/>
          <w:b w:val="0"/>
          <w:color w:val="00000A"/>
          <w:sz w:val="28"/>
          <w:szCs w:val="28"/>
        </w:rPr>
        <w:t xml:space="preserve"> получение ежемесячной надбавки за выслугу лет,</w:t>
      </w:r>
      <w:r>
        <w:rPr>
          <w:rFonts w:ascii="Times New Roman" w:hAnsi="Times New Roman"/>
          <w:b w:val="0"/>
          <w:color w:val="00000A"/>
          <w:sz w:val="28"/>
          <w:szCs w:val="28"/>
        </w:rPr>
        <w:br/>
      </w:r>
      <w:r>
        <w:rPr>
          <w:rFonts w:ascii="Times New Roman" w:hAnsi="Times New Roman"/>
          <w:b w:val="0"/>
          <w:color w:val="00000A"/>
          <w:sz w:val="28"/>
          <w:szCs w:val="28"/>
        </w:rPr>
        <w:t>назначение ежемесячной надбавки за выслугу лет</w:t>
      </w:r>
    </w:p>
    <w:bookmarkEnd w:id="6"/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Стаж работы, дающий право на получение ежемесячной надбавки за выслугу лет, определяется специалистом, ответственным за 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кадровой работы, а в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случаях - комиссией по установлению трудового стажа, включающей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представителей первичной профсоюзной организации (далее комиссия).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 комиссии и положение о ней утверждаются локальным нормативным актом учреждения.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</w:t>
      </w:r>
      <w:r>
        <w:rPr>
          <w:rFonts w:ascii="Times New Roman" w:hAnsi="Times New Roman" w:cs="Times New Roman"/>
          <w:sz w:val="28"/>
          <w:szCs w:val="28"/>
        </w:rPr>
        <w:t>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Назначение ежемесячной надбавки за выслугу лет производится на основании приказа руководителя учреждения.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Еже</w:t>
      </w:r>
      <w:r>
        <w:rPr>
          <w:rFonts w:ascii="Times New Roman" w:hAnsi="Times New Roman" w:cs="Times New Roman"/>
          <w:sz w:val="28"/>
          <w:szCs w:val="28"/>
        </w:rPr>
        <w:t>месячная надбавка за выслугу лет выплачивается со дня возникновения права на назначение или изменение размера этой надбавки.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увольнении работника ежемесячная надбавка за выслугу лет начисляется пропорционально отработанному времени, и её выплата п</w:t>
      </w:r>
      <w:r>
        <w:rPr>
          <w:rFonts w:ascii="Times New Roman" w:hAnsi="Times New Roman" w:cs="Times New Roman"/>
          <w:sz w:val="28"/>
          <w:szCs w:val="28"/>
        </w:rPr>
        <w:t>роизводится при окончательном расчете.</w:t>
      </w: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за соблюдение установленного порядка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ежемесячной надбавки за выслугу лет</w:t>
      </w: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Ответственность за своевременный пересмотр ежемесячной надбавки за выслугу лет работникам учреждения возлаг</w:t>
      </w:r>
      <w:r>
        <w:rPr>
          <w:rFonts w:ascii="Times New Roman" w:hAnsi="Times New Roman" w:cs="Times New Roman"/>
          <w:sz w:val="28"/>
          <w:szCs w:val="28"/>
        </w:rPr>
        <w:t>ается на специалиста, ответственного за ведение кадровой работы.</w:t>
      </w:r>
    </w:p>
    <w:p w:rsidR="00E5508C" w:rsidRDefault="00BF561F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Индивидуальные трудовые споры по вопросам установления стажа работы для назначения ежемесячной надбавки за выслугу лет или определения размеров этой выплаты рассматриваются в установленн</w:t>
      </w:r>
      <w:r>
        <w:rPr>
          <w:rFonts w:ascii="Times New Roman" w:hAnsi="Times New Roman" w:cs="Times New Roman"/>
          <w:sz w:val="28"/>
          <w:szCs w:val="28"/>
        </w:rPr>
        <w:t>ом законодательством порядке.</w:t>
      </w: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8C" w:rsidRDefault="00E5508C">
      <w:pPr>
        <w:pStyle w:val="Standard"/>
        <w:tabs>
          <w:tab w:val="left" w:pos="0"/>
        </w:tabs>
        <w:ind w:right="-1" w:firstLine="709"/>
        <w:jc w:val="both"/>
      </w:pPr>
    </w:p>
    <w:sectPr w:rsidR="00E5508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851" w:right="567" w:bottom="72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1F" w:rsidRDefault="00BF561F">
      <w:pPr>
        <w:spacing w:after="0" w:line="240" w:lineRule="auto"/>
      </w:pPr>
      <w:r>
        <w:separator/>
      </w:r>
    </w:p>
  </w:endnote>
  <w:endnote w:type="continuationSeparator" w:id="0">
    <w:p w:rsidR="00BF561F" w:rsidRDefault="00BF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8" w:rsidRDefault="00BF561F">
    <w:pPr>
      <w:pStyle w:val="afff5"/>
    </w:pPr>
  </w:p>
  <w:p w:rsidR="00353A48" w:rsidRDefault="00BF561F">
    <w:pPr>
      <w:pStyle w:val="aff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8" w:rsidRDefault="00BF561F">
    <w:pPr>
      <w:pStyle w:val="aff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8" w:rsidRDefault="00BF561F">
    <w:pPr>
      <w:pStyle w:val="afff5"/>
    </w:pPr>
  </w:p>
  <w:p w:rsidR="00353A48" w:rsidRDefault="00BF561F">
    <w:pPr>
      <w:pStyle w:val="afff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8" w:rsidRDefault="00BF561F">
    <w:pPr>
      <w:pStyle w:val="aff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1F" w:rsidRDefault="00BF56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561F" w:rsidRDefault="00BF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8" w:rsidRDefault="00BF561F">
    <w:pPr>
      <w:pStyle w:val="a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8" w:rsidRDefault="00BF561F">
    <w:pPr>
      <w:pStyle w:val="a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29D"/>
    <w:multiLevelType w:val="multilevel"/>
    <w:tmpl w:val="A96AE90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1AEB6BFA"/>
    <w:multiLevelType w:val="multilevel"/>
    <w:tmpl w:val="34E81CC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30266FF3"/>
    <w:multiLevelType w:val="multilevel"/>
    <w:tmpl w:val="35767AD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35CE5AB1"/>
    <w:multiLevelType w:val="multilevel"/>
    <w:tmpl w:val="E3F844F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81B552B"/>
    <w:multiLevelType w:val="multilevel"/>
    <w:tmpl w:val="3050FE5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5AA81848"/>
    <w:multiLevelType w:val="multilevel"/>
    <w:tmpl w:val="849CF616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0124D0A"/>
    <w:multiLevelType w:val="multilevel"/>
    <w:tmpl w:val="99BC6E70"/>
    <w:styleLink w:val="WW8Num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508C"/>
    <w:rsid w:val="00520730"/>
    <w:rsid w:val="006A33CE"/>
    <w:rsid w:val="00BF561F"/>
    <w:rsid w:val="00E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Textbody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styleId="3">
    <w:name w:val="heading 3"/>
    <w:basedOn w:val="2"/>
    <w:next w:val="Textbody"/>
    <w:pPr>
      <w:outlineLvl w:val="2"/>
    </w:pPr>
  </w:style>
  <w:style w:type="paragraph" w:styleId="4">
    <w:name w:val="heading 4"/>
    <w:basedOn w:val="3"/>
    <w:next w:val="Textbody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a4"/>
    <w:next w:val="Textbody"/>
    <w:pPr>
      <w:keepNext/>
      <w:spacing w:before="240" w:after="120"/>
    </w:pPr>
    <w:rPr>
      <w:rFonts w:ascii="Arial" w:eastAsia="Microsoft YaHei" w:hAnsi="Arial" w:cs="Arial"/>
      <w:b/>
      <w:bCs/>
      <w:color w:val="0058A9"/>
      <w:sz w:val="28"/>
      <w:szCs w:val="28"/>
    </w:rPr>
  </w:style>
  <w:style w:type="paragraph" w:styleId="a5">
    <w:name w:val="Subtitle"/>
    <w:basedOn w:val="a3"/>
    <w:next w:val="Textbody"/>
    <w:pPr>
      <w:jc w:val="center"/>
    </w:pPr>
    <w:rPr>
      <w:i/>
      <w:iCs/>
    </w:r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8">
    <w:name w:val="Внимание"/>
    <w:basedOn w:val="Standard"/>
    <w:pPr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9">
    <w:name w:val="Внимание: криминал!!"/>
    <w:basedOn w:val="a8"/>
    <w:pPr>
      <w:spacing w:before="0" w:after="0"/>
      <w:ind w:left="0" w:right="0" w:firstLine="0"/>
    </w:pPr>
  </w:style>
  <w:style w:type="paragraph" w:customStyle="1" w:styleId="aa">
    <w:name w:val="Внимание: недобросовестность!"/>
    <w:basedOn w:val="a8"/>
    <w:pPr>
      <w:spacing w:before="0" w:after="0"/>
      <w:ind w:left="0" w:right="0" w:firstLine="0"/>
    </w:pPr>
  </w:style>
  <w:style w:type="paragraph" w:customStyle="1" w:styleId="a4">
    <w:name w:val="Основное меню (преемственное)"/>
    <w:basedOn w:val="Standard"/>
    <w:pPr>
      <w:jc w:val="both"/>
    </w:pPr>
    <w:rPr>
      <w:rFonts w:ascii="Verdana" w:hAnsi="Verdana" w:cs="Verdana"/>
      <w:sz w:val="24"/>
      <w:szCs w:val="24"/>
    </w:rPr>
  </w:style>
  <w:style w:type="paragraph" w:customStyle="1" w:styleId="ab">
    <w:name w:val="Заголовок группы контролов"/>
    <w:basedOn w:val="Standard"/>
    <w:pPr>
      <w:jc w:val="both"/>
    </w:pPr>
    <w:rPr>
      <w:b/>
      <w:bCs/>
      <w:color w:val="000000"/>
      <w:sz w:val="24"/>
      <w:szCs w:val="24"/>
    </w:rPr>
  </w:style>
  <w:style w:type="paragraph" w:customStyle="1" w:styleId="ac">
    <w:name w:val="Заголовок для информации об изменениях"/>
    <w:basedOn w:val="1"/>
    <w:pPr>
      <w:spacing w:before="0" w:after="0"/>
      <w:jc w:val="both"/>
    </w:pPr>
    <w:rPr>
      <w:b w:val="0"/>
      <w:bCs w:val="0"/>
      <w:color w:val="00000A"/>
      <w:sz w:val="20"/>
      <w:szCs w:val="20"/>
    </w:rPr>
  </w:style>
  <w:style w:type="paragraph" w:customStyle="1" w:styleId="ad">
    <w:name w:val="Заголовок приложения"/>
    <w:basedOn w:val="Standard"/>
    <w:pPr>
      <w:jc w:val="right"/>
    </w:pPr>
    <w:rPr>
      <w:sz w:val="24"/>
      <w:szCs w:val="24"/>
    </w:rPr>
  </w:style>
  <w:style w:type="paragraph" w:customStyle="1" w:styleId="ae">
    <w:name w:val="Заголовок распахивающейся части диалога"/>
    <w:basedOn w:val="Standard"/>
    <w:pPr>
      <w:jc w:val="both"/>
    </w:pPr>
    <w:rPr>
      <w:i/>
      <w:iCs/>
      <w:color w:val="000080"/>
      <w:sz w:val="24"/>
      <w:szCs w:val="24"/>
    </w:rPr>
  </w:style>
  <w:style w:type="paragraph" w:customStyle="1" w:styleId="af">
    <w:name w:val="Заголовок статьи"/>
    <w:basedOn w:val="Standard"/>
    <w:pPr>
      <w:spacing w:after="200"/>
      <w:ind w:left="1612" w:hanging="892"/>
      <w:jc w:val="both"/>
    </w:pPr>
    <w:rPr>
      <w:sz w:val="24"/>
      <w:szCs w:val="24"/>
    </w:rPr>
  </w:style>
  <w:style w:type="paragraph" w:customStyle="1" w:styleId="af0">
    <w:name w:val="Заголовок ЭР (левое окно)"/>
    <w:basedOn w:val="Standar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2">
    <w:name w:val="Интерактивный заголовок"/>
    <w:basedOn w:val="a3"/>
    <w:rPr>
      <w:b w:val="0"/>
      <w:bCs w:val="0"/>
      <w:color w:val="00000A"/>
      <w:u w:val="single"/>
    </w:rPr>
  </w:style>
  <w:style w:type="paragraph" w:customStyle="1" w:styleId="af3">
    <w:name w:val="Текст информации об изменениях"/>
    <w:basedOn w:val="Standard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5">
    <w:name w:val="Текст (справка)"/>
    <w:basedOn w:val="Standard"/>
    <w:pPr>
      <w:spacing w:after="200"/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pPr>
      <w:spacing w:before="75" w:after="0"/>
      <w:ind w:left="0" w:right="0"/>
      <w:jc w:val="both"/>
    </w:pPr>
    <w:rPr>
      <w:color w:val="353842"/>
    </w:rPr>
  </w:style>
  <w:style w:type="paragraph" w:customStyle="1" w:styleId="af7">
    <w:name w:val="Информация об изменениях документа"/>
    <w:basedOn w:val="af6"/>
    <w:pPr>
      <w:spacing w:before="0"/>
    </w:pPr>
    <w:rPr>
      <w:i/>
      <w:iCs/>
    </w:rPr>
  </w:style>
  <w:style w:type="paragraph" w:customStyle="1" w:styleId="af8">
    <w:name w:val="Текст (лев. подпись)"/>
    <w:basedOn w:val="Standard"/>
    <w:rPr>
      <w:sz w:val="24"/>
      <w:szCs w:val="24"/>
    </w:rPr>
  </w:style>
  <w:style w:type="paragraph" w:customStyle="1" w:styleId="af9">
    <w:name w:val="Колонтитул (левый)"/>
    <w:basedOn w:val="af8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Standard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pPr>
      <w:spacing w:before="0"/>
      <w:jc w:val="left"/>
    </w:pPr>
  </w:style>
  <w:style w:type="paragraph" w:customStyle="1" w:styleId="afd">
    <w:name w:val="Куда обратиться?"/>
    <w:basedOn w:val="a8"/>
    <w:pPr>
      <w:spacing w:before="0" w:after="0"/>
      <w:ind w:left="0" w:right="0" w:firstLine="0"/>
    </w:pPr>
  </w:style>
  <w:style w:type="paragraph" w:customStyle="1" w:styleId="afe">
    <w:name w:val="Моноширинный"/>
    <w:basedOn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">
    <w:name w:val="Необходимые документы"/>
    <w:basedOn w:val="a8"/>
    <w:pPr>
      <w:spacing w:before="0" w:after="0"/>
      <w:ind w:left="0" w:right="0" w:firstLine="118"/>
    </w:pPr>
  </w:style>
  <w:style w:type="paragraph" w:customStyle="1" w:styleId="aff0">
    <w:name w:val="Нормальный (таблица)"/>
    <w:basedOn w:val="Standard"/>
    <w:pPr>
      <w:jc w:val="both"/>
    </w:pPr>
    <w:rPr>
      <w:sz w:val="24"/>
      <w:szCs w:val="24"/>
    </w:rPr>
  </w:style>
  <w:style w:type="paragraph" w:customStyle="1" w:styleId="aff1">
    <w:name w:val="Объект"/>
    <w:basedOn w:val="Standard"/>
    <w:pPr>
      <w:jc w:val="both"/>
    </w:pPr>
    <w:rPr>
      <w:rFonts w:ascii="Times New Roman" w:hAnsi="Times New Roman" w:cs="Times New Roman"/>
    </w:rPr>
  </w:style>
  <w:style w:type="paragraph" w:customStyle="1" w:styleId="aff2">
    <w:name w:val="Таблицы (моноширинный)"/>
    <w:basedOn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3">
    <w:name w:val="Оглавление"/>
    <w:basedOn w:val="aff2"/>
    <w:pPr>
      <w:spacing w:after="200"/>
      <w:ind w:left="140"/>
    </w:pPr>
    <w:rPr>
      <w:rFonts w:ascii="Arial" w:hAnsi="Arial" w:cs="Arial"/>
      <w:sz w:val="24"/>
      <w:szCs w:val="24"/>
    </w:rPr>
  </w:style>
  <w:style w:type="paragraph" w:customStyle="1" w:styleId="aff4">
    <w:name w:val="Переменная часть"/>
    <w:basedOn w:val="a4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1"/>
    <w:pPr>
      <w:spacing w:before="0" w:after="0"/>
      <w:jc w:val="both"/>
    </w:pPr>
    <w:rPr>
      <w:b w:val="0"/>
      <w:bCs w:val="0"/>
      <w:color w:val="00000A"/>
      <w:sz w:val="20"/>
      <w:szCs w:val="20"/>
    </w:rPr>
  </w:style>
  <w:style w:type="paragraph" w:customStyle="1" w:styleId="aff6">
    <w:name w:val="Подзаголовок для информации об изменениях"/>
    <w:basedOn w:val="af3"/>
    <w:rPr>
      <w:b/>
      <w:bCs/>
      <w:sz w:val="24"/>
      <w:szCs w:val="24"/>
    </w:rPr>
  </w:style>
  <w:style w:type="paragraph" w:customStyle="1" w:styleId="aff7">
    <w:name w:val="Подчёркнуный текст"/>
    <w:basedOn w:val="Standard"/>
    <w:pPr>
      <w:jc w:val="both"/>
    </w:pPr>
    <w:rPr>
      <w:sz w:val="24"/>
      <w:szCs w:val="24"/>
    </w:rPr>
  </w:style>
  <w:style w:type="paragraph" w:customStyle="1" w:styleId="aff8">
    <w:name w:val="Постоянная часть"/>
    <w:basedOn w:val="a4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Standard"/>
    <w:rPr>
      <w:sz w:val="24"/>
      <w:szCs w:val="24"/>
    </w:rPr>
  </w:style>
  <w:style w:type="paragraph" w:customStyle="1" w:styleId="affa">
    <w:name w:val="Пример."/>
    <w:basedOn w:val="a8"/>
    <w:pPr>
      <w:spacing w:before="0" w:after="0"/>
      <w:ind w:left="0" w:right="0" w:firstLine="0"/>
    </w:pPr>
  </w:style>
  <w:style w:type="paragraph" w:customStyle="1" w:styleId="affb">
    <w:name w:val="Примечание."/>
    <w:basedOn w:val="a8"/>
    <w:pPr>
      <w:spacing w:before="0" w:after="0"/>
      <w:ind w:left="0" w:right="0" w:firstLine="0"/>
    </w:pPr>
  </w:style>
  <w:style w:type="paragraph" w:customStyle="1" w:styleId="affc">
    <w:name w:val="Словарная статья"/>
    <w:basedOn w:val="Standard"/>
    <w:pPr>
      <w:spacing w:after="200"/>
      <w:ind w:right="118"/>
      <w:jc w:val="both"/>
    </w:pPr>
    <w:rPr>
      <w:sz w:val="24"/>
      <w:szCs w:val="24"/>
    </w:rPr>
  </w:style>
  <w:style w:type="paragraph" w:customStyle="1" w:styleId="affd">
    <w:name w:val="Ссылка на официальную публикацию"/>
    <w:basedOn w:val="Standard"/>
    <w:pPr>
      <w:jc w:val="both"/>
    </w:pPr>
    <w:rPr>
      <w:sz w:val="24"/>
      <w:szCs w:val="24"/>
    </w:rPr>
  </w:style>
  <w:style w:type="paragraph" w:customStyle="1" w:styleId="affe">
    <w:name w:val="Текст в таблице"/>
    <w:basedOn w:val="aff0"/>
    <w:pPr>
      <w:spacing w:after="200"/>
      <w:ind w:firstLine="500"/>
    </w:pPr>
  </w:style>
  <w:style w:type="paragraph" w:customStyle="1" w:styleId="afff">
    <w:name w:val="Текст ЭР (см. также)"/>
    <w:basedOn w:val="Standard"/>
    <w:pPr>
      <w:spacing w:before="200"/>
    </w:pPr>
    <w:rPr>
      <w:sz w:val="22"/>
      <w:szCs w:val="22"/>
    </w:rPr>
  </w:style>
  <w:style w:type="paragraph" w:customStyle="1" w:styleId="afff0">
    <w:name w:val="Технический комментарий"/>
    <w:basedOn w:val="Standard"/>
    <w:rPr>
      <w:color w:val="463F31"/>
      <w:sz w:val="24"/>
      <w:szCs w:val="24"/>
    </w:rPr>
  </w:style>
  <w:style w:type="paragraph" w:customStyle="1" w:styleId="afff1">
    <w:name w:val="Формула"/>
    <w:basedOn w:val="Standard"/>
    <w:pPr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fff2">
    <w:name w:val="Центрированный (таблица)"/>
    <w:basedOn w:val="aff0"/>
    <w:pPr>
      <w:jc w:val="center"/>
    </w:pPr>
  </w:style>
  <w:style w:type="paragraph" w:customStyle="1" w:styleId="-">
    <w:name w:val="ЭР-содержание (правое окно)"/>
    <w:basedOn w:val="Standard"/>
    <w:pPr>
      <w:spacing w:before="300"/>
    </w:pPr>
  </w:style>
  <w:style w:type="paragraph" w:customStyle="1" w:styleId="ConsPlusCell">
    <w:name w:val="ConsPlusCell"/>
    <w:pPr>
      <w:widowControl/>
      <w:suppressAutoHyphens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fff3">
    <w:name w:val="Balloon Text"/>
    <w:basedOn w:val="Standard"/>
    <w:rPr>
      <w:rFonts w:ascii="Tahoma" w:hAnsi="Tahoma" w:cs="Tahoma"/>
      <w:sz w:val="16"/>
      <w:szCs w:val="16"/>
    </w:rPr>
  </w:style>
  <w:style w:type="paragraph" w:styleId="afff4">
    <w:name w:val="header"/>
    <w:basedOn w:val="Standard"/>
    <w:pPr>
      <w:widowControl/>
      <w:suppressLineNumbers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fff5">
    <w:name w:val="footer"/>
    <w:basedOn w:val="Standard"/>
    <w:pPr>
      <w:widowControl/>
      <w:suppressLineNumbers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f6">
    <w:name w:val="List Paragraph"/>
    <w:basedOn w:val="Standard"/>
    <w:pPr>
      <w:spacing w:after="200"/>
      <w:ind w:left="720"/>
    </w:pPr>
    <w:rPr>
      <w:rFonts w:eastAsia="Times New Roman"/>
    </w:rPr>
  </w:style>
  <w:style w:type="character" w:customStyle="1" w:styleId="10">
    <w:name w:val="Заголовок 1 Знак"/>
    <w:basedOn w:val="a0"/>
    <w:rPr>
      <w:rFonts w:ascii="Cambria" w:hAnsi="Cambria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cs="Times New Roman"/>
      <w:b/>
      <w:bCs/>
      <w:sz w:val="28"/>
      <w:szCs w:val="28"/>
    </w:rPr>
  </w:style>
  <w:style w:type="character" w:customStyle="1" w:styleId="afff7">
    <w:name w:val="Цветовое выделение"/>
    <w:rPr>
      <w:b/>
      <w:color w:val="26282F"/>
      <w:sz w:val="26"/>
    </w:rPr>
  </w:style>
  <w:style w:type="character" w:customStyle="1" w:styleId="afff8">
    <w:name w:val="Гипертекстовая ссылка"/>
    <w:basedOn w:val="afff7"/>
    <w:rPr>
      <w:rFonts w:cs="Times New Roman"/>
      <w:b w:val="0"/>
      <w:color w:val="106BBE"/>
      <w:sz w:val="26"/>
    </w:rPr>
  </w:style>
  <w:style w:type="character" w:customStyle="1" w:styleId="afff9">
    <w:name w:val="Активная гипертекстовая ссылка"/>
    <w:basedOn w:val="afff8"/>
    <w:rPr>
      <w:rFonts w:cs="Times New Roman"/>
      <w:b w:val="0"/>
      <w:color w:val="106BBE"/>
      <w:sz w:val="26"/>
      <w:u w:val="single"/>
    </w:rPr>
  </w:style>
  <w:style w:type="character" w:customStyle="1" w:styleId="afffa">
    <w:name w:val="Выделение для Базового Поиска"/>
    <w:basedOn w:val="afff7"/>
    <w:rPr>
      <w:rFonts w:cs="Times New Roman"/>
      <w:b w:val="0"/>
      <w:color w:val="0058A9"/>
      <w:sz w:val="26"/>
    </w:rPr>
  </w:style>
  <w:style w:type="character" w:customStyle="1" w:styleId="afffb">
    <w:name w:val="Выделение для Базового Поиска (курсив)"/>
    <w:basedOn w:val="afffa"/>
    <w:rPr>
      <w:rFonts w:cs="Times New Roman"/>
      <w:b w:val="0"/>
      <w:i/>
      <w:iCs/>
      <w:color w:val="0058A9"/>
      <w:sz w:val="26"/>
    </w:rPr>
  </w:style>
  <w:style w:type="character" w:customStyle="1" w:styleId="afffc">
    <w:name w:val="Заголовок своего сообщения"/>
    <w:basedOn w:val="afff7"/>
    <w:rPr>
      <w:rFonts w:cs="Times New Roman"/>
      <w:b w:val="0"/>
      <w:color w:val="26282F"/>
      <w:sz w:val="26"/>
    </w:rPr>
  </w:style>
  <w:style w:type="character" w:customStyle="1" w:styleId="afffd">
    <w:name w:val="Заголовок чужого сообщения"/>
    <w:basedOn w:val="afff7"/>
    <w:rPr>
      <w:rFonts w:cs="Times New Roman"/>
      <w:b w:val="0"/>
      <w:color w:val="FF0000"/>
      <w:sz w:val="26"/>
    </w:rPr>
  </w:style>
  <w:style w:type="character" w:customStyle="1" w:styleId="afffe">
    <w:name w:val="Найденные слова"/>
    <w:basedOn w:val="afff7"/>
    <w:rPr>
      <w:rFonts w:cs="Times New Roman"/>
      <w:b w:val="0"/>
      <w:color w:val="26282F"/>
      <w:sz w:val="26"/>
    </w:rPr>
  </w:style>
  <w:style w:type="character" w:customStyle="1" w:styleId="affff">
    <w:name w:val="Не вступил в силу"/>
    <w:basedOn w:val="afff7"/>
    <w:rPr>
      <w:rFonts w:cs="Times New Roman"/>
      <w:b w:val="0"/>
      <w:color w:val="000000"/>
      <w:sz w:val="26"/>
    </w:rPr>
  </w:style>
  <w:style w:type="character" w:customStyle="1" w:styleId="affff0">
    <w:name w:val="Опечатки"/>
    <w:rPr>
      <w:color w:val="FF0000"/>
      <w:sz w:val="26"/>
    </w:rPr>
  </w:style>
  <w:style w:type="character" w:customStyle="1" w:styleId="affff1">
    <w:name w:val="Продолжение ссылки"/>
    <w:basedOn w:val="afff8"/>
    <w:rPr>
      <w:rFonts w:cs="Times New Roman"/>
      <w:b w:val="0"/>
      <w:color w:val="106BBE"/>
      <w:sz w:val="26"/>
    </w:rPr>
  </w:style>
  <w:style w:type="character" w:customStyle="1" w:styleId="affff2">
    <w:name w:val="Сравнение редакций"/>
    <w:basedOn w:val="afff7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Pr>
      <w:color w:val="000000"/>
    </w:rPr>
  </w:style>
  <w:style w:type="character" w:customStyle="1" w:styleId="affff4">
    <w:name w:val="Сравнение редакций. Удаленный фрагмент"/>
    <w:rPr>
      <w:color w:val="000000"/>
    </w:rPr>
  </w:style>
  <w:style w:type="character" w:customStyle="1" w:styleId="affff5">
    <w:name w:val="Утратил силу"/>
    <w:basedOn w:val="afff7"/>
    <w:rPr>
      <w:rFonts w:cs="Times New Roman"/>
      <w:b w:val="0"/>
      <w:strike/>
      <w:color w:val="666600"/>
      <w:sz w:val="26"/>
    </w:rPr>
  </w:style>
  <w:style w:type="character" w:customStyle="1" w:styleId="afff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f7">
    <w:name w:val="Верх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styleId="affff8">
    <w:name w:val="page number"/>
    <w:basedOn w:val="a0"/>
    <w:rPr>
      <w:rFonts w:cs="Times New Roman"/>
    </w:rPr>
  </w:style>
  <w:style w:type="character" w:customStyle="1" w:styleId="affff9">
    <w:name w:val="Ниж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fffa">
    <w:name w:val="Название Знак"/>
    <w:basedOn w:val="a0"/>
    <w:rPr>
      <w:rFonts w:ascii="Arial" w:eastAsia="Microsoft YaHei" w:hAnsi="Arial" w:cs="Arial"/>
      <w:b/>
      <w:bCs/>
      <w:color w:val="0058A9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8Num7">
    <w:name w:val="WW8Num7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Textbody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styleId="3">
    <w:name w:val="heading 3"/>
    <w:basedOn w:val="2"/>
    <w:next w:val="Textbody"/>
    <w:pPr>
      <w:outlineLvl w:val="2"/>
    </w:pPr>
  </w:style>
  <w:style w:type="paragraph" w:styleId="4">
    <w:name w:val="heading 4"/>
    <w:basedOn w:val="3"/>
    <w:next w:val="Textbody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a4"/>
    <w:next w:val="Textbody"/>
    <w:pPr>
      <w:keepNext/>
      <w:spacing w:before="240" w:after="120"/>
    </w:pPr>
    <w:rPr>
      <w:rFonts w:ascii="Arial" w:eastAsia="Microsoft YaHei" w:hAnsi="Arial" w:cs="Arial"/>
      <w:b/>
      <w:bCs/>
      <w:color w:val="0058A9"/>
      <w:sz w:val="28"/>
      <w:szCs w:val="28"/>
    </w:rPr>
  </w:style>
  <w:style w:type="paragraph" w:styleId="a5">
    <w:name w:val="Subtitle"/>
    <w:basedOn w:val="a3"/>
    <w:next w:val="Textbody"/>
    <w:pPr>
      <w:jc w:val="center"/>
    </w:pPr>
    <w:rPr>
      <w:i/>
      <w:iCs/>
    </w:r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8">
    <w:name w:val="Внимание"/>
    <w:basedOn w:val="Standard"/>
    <w:pPr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9">
    <w:name w:val="Внимание: криминал!!"/>
    <w:basedOn w:val="a8"/>
    <w:pPr>
      <w:spacing w:before="0" w:after="0"/>
      <w:ind w:left="0" w:right="0" w:firstLine="0"/>
    </w:pPr>
  </w:style>
  <w:style w:type="paragraph" w:customStyle="1" w:styleId="aa">
    <w:name w:val="Внимание: недобросовестность!"/>
    <w:basedOn w:val="a8"/>
    <w:pPr>
      <w:spacing w:before="0" w:after="0"/>
      <w:ind w:left="0" w:right="0" w:firstLine="0"/>
    </w:pPr>
  </w:style>
  <w:style w:type="paragraph" w:customStyle="1" w:styleId="a4">
    <w:name w:val="Основное меню (преемственное)"/>
    <w:basedOn w:val="Standard"/>
    <w:pPr>
      <w:jc w:val="both"/>
    </w:pPr>
    <w:rPr>
      <w:rFonts w:ascii="Verdana" w:hAnsi="Verdana" w:cs="Verdana"/>
      <w:sz w:val="24"/>
      <w:szCs w:val="24"/>
    </w:rPr>
  </w:style>
  <w:style w:type="paragraph" w:customStyle="1" w:styleId="ab">
    <w:name w:val="Заголовок группы контролов"/>
    <w:basedOn w:val="Standard"/>
    <w:pPr>
      <w:jc w:val="both"/>
    </w:pPr>
    <w:rPr>
      <w:b/>
      <w:bCs/>
      <w:color w:val="000000"/>
      <w:sz w:val="24"/>
      <w:szCs w:val="24"/>
    </w:rPr>
  </w:style>
  <w:style w:type="paragraph" w:customStyle="1" w:styleId="ac">
    <w:name w:val="Заголовок для информации об изменениях"/>
    <w:basedOn w:val="1"/>
    <w:pPr>
      <w:spacing w:before="0" w:after="0"/>
      <w:jc w:val="both"/>
    </w:pPr>
    <w:rPr>
      <w:b w:val="0"/>
      <w:bCs w:val="0"/>
      <w:color w:val="00000A"/>
      <w:sz w:val="20"/>
      <w:szCs w:val="20"/>
    </w:rPr>
  </w:style>
  <w:style w:type="paragraph" w:customStyle="1" w:styleId="ad">
    <w:name w:val="Заголовок приложения"/>
    <w:basedOn w:val="Standard"/>
    <w:pPr>
      <w:jc w:val="right"/>
    </w:pPr>
    <w:rPr>
      <w:sz w:val="24"/>
      <w:szCs w:val="24"/>
    </w:rPr>
  </w:style>
  <w:style w:type="paragraph" w:customStyle="1" w:styleId="ae">
    <w:name w:val="Заголовок распахивающейся части диалога"/>
    <w:basedOn w:val="Standard"/>
    <w:pPr>
      <w:jc w:val="both"/>
    </w:pPr>
    <w:rPr>
      <w:i/>
      <w:iCs/>
      <w:color w:val="000080"/>
      <w:sz w:val="24"/>
      <w:szCs w:val="24"/>
    </w:rPr>
  </w:style>
  <w:style w:type="paragraph" w:customStyle="1" w:styleId="af">
    <w:name w:val="Заголовок статьи"/>
    <w:basedOn w:val="Standard"/>
    <w:pPr>
      <w:spacing w:after="200"/>
      <w:ind w:left="1612" w:hanging="892"/>
      <w:jc w:val="both"/>
    </w:pPr>
    <w:rPr>
      <w:sz w:val="24"/>
      <w:szCs w:val="24"/>
    </w:rPr>
  </w:style>
  <w:style w:type="paragraph" w:customStyle="1" w:styleId="af0">
    <w:name w:val="Заголовок ЭР (левое окно)"/>
    <w:basedOn w:val="Standar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2">
    <w:name w:val="Интерактивный заголовок"/>
    <w:basedOn w:val="a3"/>
    <w:rPr>
      <w:b w:val="0"/>
      <w:bCs w:val="0"/>
      <w:color w:val="00000A"/>
      <w:u w:val="single"/>
    </w:rPr>
  </w:style>
  <w:style w:type="paragraph" w:customStyle="1" w:styleId="af3">
    <w:name w:val="Текст информации об изменениях"/>
    <w:basedOn w:val="Standard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5">
    <w:name w:val="Текст (справка)"/>
    <w:basedOn w:val="Standard"/>
    <w:pPr>
      <w:spacing w:after="200"/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pPr>
      <w:spacing w:before="75" w:after="0"/>
      <w:ind w:left="0" w:right="0"/>
      <w:jc w:val="both"/>
    </w:pPr>
    <w:rPr>
      <w:color w:val="353842"/>
    </w:rPr>
  </w:style>
  <w:style w:type="paragraph" w:customStyle="1" w:styleId="af7">
    <w:name w:val="Информация об изменениях документа"/>
    <w:basedOn w:val="af6"/>
    <w:pPr>
      <w:spacing w:before="0"/>
    </w:pPr>
    <w:rPr>
      <w:i/>
      <w:iCs/>
    </w:rPr>
  </w:style>
  <w:style w:type="paragraph" w:customStyle="1" w:styleId="af8">
    <w:name w:val="Текст (лев. подпись)"/>
    <w:basedOn w:val="Standard"/>
    <w:rPr>
      <w:sz w:val="24"/>
      <w:szCs w:val="24"/>
    </w:rPr>
  </w:style>
  <w:style w:type="paragraph" w:customStyle="1" w:styleId="af9">
    <w:name w:val="Колонтитул (левый)"/>
    <w:basedOn w:val="af8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Standard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pPr>
      <w:spacing w:before="0"/>
      <w:jc w:val="left"/>
    </w:pPr>
  </w:style>
  <w:style w:type="paragraph" w:customStyle="1" w:styleId="afd">
    <w:name w:val="Куда обратиться?"/>
    <w:basedOn w:val="a8"/>
    <w:pPr>
      <w:spacing w:before="0" w:after="0"/>
      <w:ind w:left="0" w:right="0" w:firstLine="0"/>
    </w:pPr>
  </w:style>
  <w:style w:type="paragraph" w:customStyle="1" w:styleId="afe">
    <w:name w:val="Моноширинный"/>
    <w:basedOn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">
    <w:name w:val="Необходимые документы"/>
    <w:basedOn w:val="a8"/>
    <w:pPr>
      <w:spacing w:before="0" w:after="0"/>
      <w:ind w:left="0" w:right="0" w:firstLine="118"/>
    </w:pPr>
  </w:style>
  <w:style w:type="paragraph" w:customStyle="1" w:styleId="aff0">
    <w:name w:val="Нормальный (таблица)"/>
    <w:basedOn w:val="Standard"/>
    <w:pPr>
      <w:jc w:val="both"/>
    </w:pPr>
    <w:rPr>
      <w:sz w:val="24"/>
      <w:szCs w:val="24"/>
    </w:rPr>
  </w:style>
  <w:style w:type="paragraph" w:customStyle="1" w:styleId="aff1">
    <w:name w:val="Объект"/>
    <w:basedOn w:val="Standard"/>
    <w:pPr>
      <w:jc w:val="both"/>
    </w:pPr>
    <w:rPr>
      <w:rFonts w:ascii="Times New Roman" w:hAnsi="Times New Roman" w:cs="Times New Roman"/>
    </w:rPr>
  </w:style>
  <w:style w:type="paragraph" w:customStyle="1" w:styleId="aff2">
    <w:name w:val="Таблицы (моноширинный)"/>
    <w:basedOn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3">
    <w:name w:val="Оглавление"/>
    <w:basedOn w:val="aff2"/>
    <w:pPr>
      <w:spacing w:after="200"/>
      <w:ind w:left="140"/>
    </w:pPr>
    <w:rPr>
      <w:rFonts w:ascii="Arial" w:hAnsi="Arial" w:cs="Arial"/>
      <w:sz w:val="24"/>
      <w:szCs w:val="24"/>
    </w:rPr>
  </w:style>
  <w:style w:type="paragraph" w:customStyle="1" w:styleId="aff4">
    <w:name w:val="Переменная часть"/>
    <w:basedOn w:val="a4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1"/>
    <w:pPr>
      <w:spacing w:before="0" w:after="0"/>
      <w:jc w:val="both"/>
    </w:pPr>
    <w:rPr>
      <w:b w:val="0"/>
      <w:bCs w:val="0"/>
      <w:color w:val="00000A"/>
      <w:sz w:val="20"/>
      <w:szCs w:val="20"/>
    </w:rPr>
  </w:style>
  <w:style w:type="paragraph" w:customStyle="1" w:styleId="aff6">
    <w:name w:val="Подзаголовок для информации об изменениях"/>
    <w:basedOn w:val="af3"/>
    <w:rPr>
      <w:b/>
      <w:bCs/>
      <w:sz w:val="24"/>
      <w:szCs w:val="24"/>
    </w:rPr>
  </w:style>
  <w:style w:type="paragraph" w:customStyle="1" w:styleId="aff7">
    <w:name w:val="Подчёркнуный текст"/>
    <w:basedOn w:val="Standard"/>
    <w:pPr>
      <w:jc w:val="both"/>
    </w:pPr>
    <w:rPr>
      <w:sz w:val="24"/>
      <w:szCs w:val="24"/>
    </w:rPr>
  </w:style>
  <w:style w:type="paragraph" w:customStyle="1" w:styleId="aff8">
    <w:name w:val="Постоянная часть"/>
    <w:basedOn w:val="a4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Standard"/>
    <w:rPr>
      <w:sz w:val="24"/>
      <w:szCs w:val="24"/>
    </w:rPr>
  </w:style>
  <w:style w:type="paragraph" w:customStyle="1" w:styleId="affa">
    <w:name w:val="Пример."/>
    <w:basedOn w:val="a8"/>
    <w:pPr>
      <w:spacing w:before="0" w:after="0"/>
      <w:ind w:left="0" w:right="0" w:firstLine="0"/>
    </w:pPr>
  </w:style>
  <w:style w:type="paragraph" w:customStyle="1" w:styleId="affb">
    <w:name w:val="Примечание."/>
    <w:basedOn w:val="a8"/>
    <w:pPr>
      <w:spacing w:before="0" w:after="0"/>
      <w:ind w:left="0" w:right="0" w:firstLine="0"/>
    </w:pPr>
  </w:style>
  <w:style w:type="paragraph" w:customStyle="1" w:styleId="affc">
    <w:name w:val="Словарная статья"/>
    <w:basedOn w:val="Standard"/>
    <w:pPr>
      <w:spacing w:after="200"/>
      <w:ind w:right="118"/>
      <w:jc w:val="both"/>
    </w:pPr>
    <w:rPr>
      <w:sz w:val="24"/>
      <w:szCs w:val="24"/>
    </w:rPr>
  </w:style>
  <w:style w:type="paragraph" w:customStyle="1" w:styleId="affd">
    <w:name w:val="Ссылка на официальную публикацию"/>
    <w:basedOn w:val="Standard"/>
    <w:pPr>
      <w:jc w:val="both"/>
    </w:pPr>
    <w:rPr>
      <w:sz w:val="24"/>
      <w:szCs w:val="24"/>
    </w:rPr>
  </w:style>
  <w:style w:type="paragraph" w:customStyle="1" w:styleId="affe">
    <w:name w:val="Текст в таблице"/>
    <w:basedOn w:val="aff0"/>
    <w:pPr>
      <w:spacing w:after="200"/>
      <w:ind w:firstLine="500"/>
    </w:pPr>
  </w:style>
  <w:style w:type="paragraph" w:customStyle="1" w:styleId="afff">
    <w:name w:val="Текст ЭР (см. также)"/>
    <w:basedOn w:val="Standard"/>
    <w:pPr>
      <w:spacing w:before="200"/>
    </w:pPr>
    <w:rPr>
      <w:sz w:val="22"/>
      <w:szCs w:val="22"/>
    </w:rPr>
  </w:style>
  <w:style w:type="paragraph" w:customStyle="1" w:styleId="afff0">
    <w:name w:val="Технический комментарий"/>
    <w:basedOn w:val="Standard"/>
    <w:rPr>
      <w:color w:val="463F31"/>
      <w:sz w:val="24"/>
      <w:szCs w:val="24"/>
    </w:rPr>
  </w:style>
  <w:style w:type="paragraph" w:customStyle="1" w:styleId="afff1">
    <w:name w:val="Формула"/>
    <w:basedOn w:val="Standard"/>
    <w:pPr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fff2">
    <w:name w:val="Центрированный (таблица)"/>
    <w:basedOn w:val="aff0"/>
    <w:pPr>
      <w:jc w:val="center"/>
    </w:pPr>
  </w:style>
  <w:style w:type="paragraph" w:customStyle="1" w:styleId="-">
    <w:name w:val="ЭР-содержание (правое окно)"/>
    <w:basedOn w:val="Standard"/>
    <w:pPr>
      <w:spacing w:before="300"/>
    </w:pPr>
  </w:style>
  <w:style w:type="paragraph" w:customStyle="1" w:styleId="ConsPlusCell">
    <w:name w:val="ConsPlusCell"/>
    <w:pPr>
      <w:widowControl/>
      <w:suppressAutoHyphens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fff3">
    <w:name w:val="Balloon Text"/>
    <w:basedOn w:val="Standard"/>
    <w:rPr>
      <w:rFonts w:ascii="Tahoma" w:hAnsi="Tahoma" w:cs="Tahoma"/>
      <w:sz w:val="16"/>
      <w:szCs w:val="16"/>
    </w:rPr>
  </w:style>
  <w:style w:type="paragraph" w:styleId="afff4">
    <w:name w:val="header"/>
    <w:basedOn w:val="Standard"/>
    <w:pPr>
      <w:widowControl/>
      <w:suppressLineNumbers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fff5">
    <w:name w:val="footer"/>
    <w:basedOn w:val="Standard"/>
    <w:pPr>
      <w:widowControl/>
      <w:suppressLineNumbers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f6">
    <w:name w:val="List Paragraph"/>
    <w:basedOn w:val="Standard"/>
    <w:pPr>
      <w:spacing w:after="200"/>
      <w:ind w:left="720"/>
    </w:pPr>
    <w:rPr>
      <w:rFonts w:eastAsia="Times New Roman"/>
    </w:rPr>
  </w:style>
  <w:style w:type="character" w:customStyle="1" w:styleId="10">
    <w:name w:val="Заголовок 1 Знак"/>
    <w:basedOn w:val="a0"/>
    <w:rPr>
      <w:rFonts w:ascii="Cambria" w:hAnsi="Cambria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cs="Times New Roman"/>
      <w:b/>
      <w:bCs/>
      <w:sz w:val="28"/>
      <w:szCs w:val="28"/>
    </w:rPr>
  </w:style>
  <w:style w:type="character" w:customStyle="1" w:styleId="afff7">
    <w:name w:val="Цветовое выделение"/>
    <w:rPr>
      <w:b/>
      <w:color w:val="26282F"/>
      <w:sz w:val="26"/>
    </w:rPr>
  </w:style>
  <w:style w:type="character" w:customStyle="1" w:styleId="afff8">
    <w:name w:val="Гипертекстовая ссылка"/>
    <w:basedOn w:val="afff7"/>
    <w:rPr>
      <w:rFonts w:cs="Times New Roman"/>
      <w:b w:val="0"/>
      <w:color w:val="106BBE"/>
      <w:sz w:val="26"/>
    </w:rPr>
  </w:style>
  <w:style w:type="character" w:customStyle="1" w:styleId="afff9">
    <w:name w:val="Активная гипертекстовая ссылка"/>
    <w:basedOn w:val="afff8"/>
    <w:rPr>
      <w:rFonts w:cs="Times New Roman"/>
      <w:b w:val="0"/>
      <w:color w:val="106BBE"/>
      <w:sz w:val="26"/>
      <w:u w:val="single"/>
    </w:rPr>
  </w:style>
  <w:style w:type="character" w:customStyle="1" w:styleId="afffa">
    <w:name w:val="Выделение для Базового Поиска"/>
    <w:basedOn w:val="afff7"/>
    <w:rPr>
      <w:rFonts w:cs="Times New Roman"/>
      <w:b w:val="0"/>
      <w:color w:val="0058A9"/>
      <w:sz w:val="26"/>
    </w:rPr>
  </w:style>
  <w:style w:type="character" w:customStyle="1" w:styleId="afffb">
    <w:name w:val="Выделение для Базового Поиска (курсив)"/>
    <w:basedOn w:val="afffa"/>
    <w:rPr>
      <w:rFonts w:cs="Times New Roman"/>
      <w:b w:val="0"/>
      <w:i/>
      <w:iCs/>
      <w:color w:val="0058A9"/>
      <w:sz w:val="26"/>
    </w:rPr>
  </w:style>
  <w:style w:type="character" w:customStyle="1" w:styleId="afffc">
    <w:name w:val="Заголовок своего сообщения"/>
    <w:basedOn w:val="afff7"/>
    <w:rPr>
      <w:rFonts w:cs="Times New Roman"/>
      <w:b w:val="0"/>
      <w:color w:val="26282F"/>
      <w:sz w:val="26"/>
    </w:rPr>
  </w:style>
  <w:style w:type="character" w:customStyle="1" w:styleId="afffd">
    <w:name w:val="Заголовок чужого сообщения"/>
    <w:basedOn w:val="afff7"/>
    <w:rPr>
      <w:rFonts w:cs="Times New Roman"/>
      <w:b w:val="0"/>
      <w:color w:val="FF0000"/>
      <w:sz w:val="26"/>
    </w:rPr>
  </w:style>
  <w:style w:type="character" w:customStyle="1" w:styleId="afffe">
    <w:name w:val="Найденные слова"/>
    <w:basedOn w:val="afff7"/>
    <w:rPr>
      <w:rFonts w:cs="Times New Roman"/>
      <w:b w:val="0"/>
      <w:color w:val="26282F"/>
      <w:sz w:val="26"/>
    </w:rPr>
  </w:style>
  <w:style w:type="character" w:customStyle="1" w:styleId="affff">
    <w:name w:val="Не вступил в силу"/>
    <w:basedOn w:val="afff7"/>
    <w:rPr>
      <w:rFonts w:cs="Times New Roman"/>
      <w:b w:val="0"/>
      <w:color w:val="000000"/>
      <w:sz w:val="26"/>
    </w:rPr>
  </w:style>
  <w:style w:type="character" w:customStyle="1" w:styleId="affff0">
    <w:name w:val="Опечатки"/>
    <w:rPr>
      <w:color w:val="FF0000"/>
      <w:sz w:val="26"/>
    </w:rPr>
  </w:style>
  <w:style w:type="character" w:customStyle="1" w:styleId="affff1">
    <w:name w:val="Продолжение ссылки"/>
    <w:basedOn w:val="afff8"/>
    <w:rPr>
      <w:rFonts w:cs="Times New Roman"/>
      <w:b w:val="0"/>
      <w:color w:val="106BBE"/>
      <w:sz w:val="26"/>
    </w:rPr>
  </w:style>
  <w:style w:type="character" w:customStyle="1" w:styleId="affff2">
    <w:name w:val="Сравнение редакций"/>
    <w:basedOn w:val="afff7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Pr>
      <w:color w:val="000000"/>
    </w:rPr>
  </w:style>
  <w:style w:type="character" w:customStyle="1" w:styleId="affff4">
    <w:name w:val="Сравнение редакций. Удаленный фрагмент"/>
    <w:rPr>
      <w:color w:val="000000"/>
    </w:rPr>
  </w:style>
  <w:style w:type="character" w:customStyle="1" w:styleId="affff5">
    <w:name w:val="Утратил силу"/>
    <w:basedOn w:val="afff7"/>
    <w:rPr>
      <w:rFonts w:cs="Times New Roman"/>
      <w:b w:val="0"/>
      <w:strike/>
      <w:color w:val="666600"/>
      <w:sz w:val="26"/>
    </w:rPr>
  </w:style>
  <w:style w:type="character" w:customStyle="1" w:styleId="afff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f7">
    <w:name w:val="Верх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styleId="affff8">
    <w:name w:val="page number"/>
    <w:basedOn w:val="a0"/>
    <w:rPr>
      <w:rFonts w:cs="Times New Roman"/>
    </w:rPr>
  </w:style>
  <w:style w:type="character" w:customStyle="1" w:styleId="affff9">
    <w:name w:val="Ниж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fffa">
    <w:name w:val="Название Знак"/>
    <w:basedOn w:val="a0"/>
    <w:rPr>
      <w:rFonts w:ascii="Arial" w:eastAsia="Microsoft YaHei" w:hAnsi="Arial" w:cs="Arial"/>
      <w:b/>
      <w:bCs/>
      <w:color w:val="0058A9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8Num7">
    <w:name w:val="WW8Num7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3313.130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#sub_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#sub_13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6918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Камиль Казенов</cp:lastModifiedBy>
  <cp:revision>2</cp:revision>
  <cp:lastPrinted>2014-06-19T16:09:00Z</cp:lastPrinted>
  <dcterms:created xsi:type="dcterms:W3CDTF">2014-07-01T05:23:00Z</dcterms:created>
  <dcterms:modified xsi:type="dcterms:W3CDTF">2014-07-01T05:23:00Z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