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1" w:rsidRPr="00243BDA" w:rsidRDefault="00890F91" w:rsidP="00240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40F71" w:rsidRPr="00243BDA" w:rsidRDefault="00890F91" w:rsidP="00240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240F71" w:rsidRPr="002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40F71" w:rsidRPr="00243BDA" w:rsidRDefault="00240F71" w:rsidP="00240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</w:p>
    <w:p w:rsidR="00240F71" w:rsidRPr="00890F91" w:rsidRDefault="00240F71" w:rsidP="00240F7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7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13.06.2017 </w:t>
      </w:r>
      <w:r w:rsidRPr="0089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7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350</w:t>
      </w:r>
      <w:bookmarkStart w:id="0" w:name="_GoBack"/>
      <w:bookmarkEnd w:id="0"/>
    </w:p>
    <w:p w:rsidR="003F02AD" w:rsidRDefault="003F02AD" w:rsidP="008A0B32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0F91" w:rsidRPr="00890F91" w:rsidRDefault="00890F91" w:rsidP="008A0B32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1980"/>
        <w:gridCol w:w="222"/>
        <w:gridCol w:w="1210"/>
        <w:gridCol w:w="1374"/>
      </w:tblGrid>
      <w:tr w:rsidR="00240F71" w:rsidRPr="00240F71" w:rsidTr="00240F71">
        <w:tc>
          <w:tcPr>
            <w:tcW w:w="5000" w:type="pct"/>
            <w:gridSpan w:val="4"/>
            <w:hideMark/>
          </w:tcPr>
          <w:p w:rsidR="00240F71" w:rsidRPr="00243BDA" w:rsidRDefault="00240F71" w:rsidP="00F04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BDA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 </w:t>
            </w:r>
            <w:r w:rsidRPr="00243B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закупок товаров, работ, услуг для обеспечения муниципальных нужд </w:t>
            </w:r>
          </w:p>
          <w:p w:rsidR="00240F71" w:rsidRPr="00240F71" w:rsidRDefault="00240F71" w:rsidP="00890F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3BD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МО «Ахтубинский район» на 2017 финансовый год </w:t>
            </w:r>
            <w:r w:rsidRPr="00243BD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240F71" w:rsidRPr="00240F71" w:rsidTr="00240F71">
        <w:tc>
          <w:tcPr>
            <w:tcW w:w="0" w:type="auto"/>
            <w:vMerge w:val="restart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 w:val="restart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549" w:type="pct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04022688</w:t>
            </w:r>
          </w:p>
        </w:tc>
      </w:tr>
      <w:tr w:rsidR="00240F71" w:rsidRPr="00240F71" w:rsidTr="00240F71"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49" w:type="pct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3012000794</w:t>
            </w:r>
          </w:p>
        </w:tc>
      </w:tr>
      <w:tr w:rsidR="00240F71" w:rsidRPr="00240F71" w:rsidTr="00240F71">
        <w:trPr>
          <w:trHeight w:val="253"/>
        </w:trPr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549" w:type="pct"/>
            <w:vMerge w:val="restart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300101001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 w:rsidR="00890F91" w:rsidRPr="00890F91">
              <w:rPr>
                <w:rFonts w:ascii="Times New Roman" w:eastAsia="Times New Roman" w:hAnsi="Times New Roman" w:cs="Times New Roman"/>
                <w:lang w:eastAsia="ru-RU"/>
              </w:rPr>
              <w:t>ЦИЯ МУНИЦИПАЛЬНОГО ОБРАЗОВАНИЯ «АХТУБИНСКИЙ РАЙОН»</w:t>
            </w: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 xml:space="preserve"> АСТРАХАНСКОЙ ОБЛАСТИ</w:t>
            </w: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по ОКОПФ</w:t>
            </w:r>
          </w:p>
        </w:tc>
        <w:tc>
          <w:tcPr>
            <w:tcW w:w="549" w:type="pct"/>
            <w:vMerge w:val="restart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75404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по ОКТМО</w:t>
            </w:r>
          </w:p>
        </w:tc>
        <w:tc>
          <w:tcPr>
            <w:tcW w:w="549" w:type="pct"/>
            <w:vMerge w:val="restart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12605101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город Ахтубинск</w:t>
            </w: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416500, Астраханская обл</w:t>
            </w:r>
            <w:r w:rsidR="00890F91" w:rsidRPr="00890F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, Ахтубинский р-н, Ахтубинск г</w:t>
            </w:r>
            <w:r w:rsidR="00890F91" w:rsidRPr="00890F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r w:rsidR="00890F91" w:rsidRPr="00890F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 xml:space="preserve"> ВОЛГОГРАДСКАЯ, 141, 7-85141-51188, adm.mo.ahtubi</w:t>
            </w:r>
            <w:r w:rsidR="00890F9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sk@mail.ru</w:t>
            </w: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</w:tc>
        <w:tc>
          <w:tcPr>
            <w:tcW w:w="549" w:type="pct"/>
            <w:vMerge w:val="restart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 (</w:t>
            </w:r>
            <w:proofErr w:type="spellStart"/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hideMark/>
          </w:tcPr>
          <w:p w:rsidR="00240F71" w:rsidRPr="00890F91" w:rsidRDefault="00240F71" w:rsidP="00F04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549" w:type="pct"/>
            <w:hideMark/>
          </w:tcPr>
          <w:p w:rsidR="00240F71" w:rsidRPr="00890F91" w:rsidRDefault="00240F71" w:rsidP="00890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lang w:eastAsia="ru-RU"/>
              </w:rPr>
              <w:t>8577.10763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240F71" w:rsidRPr="00240F71" w:rsidRDefault="00240F71" w:rsidP="00F0445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0F71" w:rsidRPr="00240F71" w:rsidRDefault="00240F71" w:rsidP="00F0445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40F71" w:rsidRPr="00240F71" w:rsidRDefault="00240F71" w:rsidP="00F0445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9" w:type="pct"/>
            <w:hideMark/>
          </w:tcPr>
          <w:p w:rsidR="00240F71" w:rsidRPr="00240F71" w:rsidRDefault="00240F71" w:rsidP="00F0445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40F71" w:rsidRPr="00240F71" w:rsidRDefault="00240F71" w:rsidP="00240F71">
      <w:pPr>
        <w:jc w:val="right"/>
      </w:pPr>
      <w:r>
        <w:br w:type="page"/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72"/>
        <w:gridCol w:w="954"/>
        <w:gridCol w:w="619"/>
        <w:gridCol w:w="619"/>
        <w:gridCol w:w="490"/>
        <w:gridCol w:w="426"/>
        <w:gridCol w:w="434"/>
        <w:gridCol w:w="349"/>
        <w:gridCol w:w="349"/>
        <w:gridCol w:w="459"/>
        <w:gridCol w:w="328"/>
        <w:gridCol w:w="573"/>
        <w:gridCol w:w="309"/>
        <w:gridCol w:w="368"/>
        <w:gridCol w:w="274"/>
        <w:gridCol w:w="274"/>
        <w:gridCol w:w="459"/>
        <w:gridCol w:w="509"/>
        <w:gridCol w:w="370"/>
        <w:gridCol w:w="422"/>
        <w:gridCol w:w="482"/>
        <w:gridCol w:w="463"/>
        <w:gridCol w:w="454"/>
        <w:gridCol w:w="500"/>
        <w:gridCol w:w="507"/>
        <w:gridCol w:w="541"/>
        <w:gridCol w:w="514"/>
        <w:gridCol w:w="483"/>
        <w:gridCol w:w="491"/>
        <w:gridCol w:w="526"/>
        <w:gridCol w:w="529"/>
        <w:gridCol w:w="439"/>
      </w:tblGrid>
      <w:tr w:rsidR="00240F71" w:rsidRPr="00240F71" w:rsidTr="00240F71"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Преимущества, предоставля</w:t>
            </w: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>венных и муниципальных нуж</w:t>
            </w: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д"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>тельства и социально ориентирова</w:t>
            </w: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240F71" w:rsidRPr="00240F71" w:rsidTr="00240F71"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</w:t>
            </w: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</w:t>
            </w: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186" w:rsidRPr="00240F71" w:rsidRDefault="00BD1186" w:rsidP="00BD118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173301200079430010100100010012599244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1039.02500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1039.02500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05.2017-31.12.2017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10.39025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51.95125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установлен запрет в отношении организаций, находящи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1457.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Изменени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173301200079430010100100020365229244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противогололедных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а Астраханской области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противогололедных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а Астраханской области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159.18167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159.18167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1.59182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7.95908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Изме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нение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173301200079430010100100030034211244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ремонту автомобильных дорог общего пользования местного значения Ахтубинского района Астраханской области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ремонту автомобильных дорог общего пользования местного значения Ахтубинского района Астраханской области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939.02547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939.02547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9.39025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46.95127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Отмена заказчиком закупки, предусмотренной планом-графиком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173301200079430010100100040040170244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"Ахтубинский район"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Особь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4.27500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21.37500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173301200079430010100100050024110244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разработке схемы территориального планирования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12.80000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173301200079430010100100050054110244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разработке схемы территориального планирования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Оказание услуг по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разработке схемы территориального планирования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1300.00000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Электронный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Отмена заказчико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 закупки, предусмотренной планом-графиком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173301200079430010100100060064110244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контракта на оказание услуг по изготовлению градостроительных планов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Оказание услуг по изготовлению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градостроительных планов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121.00011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121.00011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05.2017-31.12.2017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1.21000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6.05001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установлен запрет в отношении организаций, находящихся под юрисдикцией Турецкой Республики, а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случаи, установленны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173301200079430010100100070074764244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спортивно-наград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ной продукции, сувениров, подарков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Приобретение спортивно-наград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ной продукции, сувениров, подарков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230.00000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228.85000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2.30000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случаи, установл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173301200079430010100100080088690000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ения РФ от 01.03.2016 г. № 134 н.)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На право заключения муниц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ения РФ от 01.03.2016 г. № 134 н.)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39.66300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39.66300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случаи, уста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173301200079430010100100090094764244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Приобретение спортивного инвентаря, спортивной формы, спортивной обуви, оборудования для спортивных залов, стадионов, площадок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Приобретение спортивного инвентаря, спортивной формы, спортивной обуви, оборудования для спортивных залов, стадионов, площадок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2.46000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12.30000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Отмена заказчиком закупки, предусмотренной планом-графиком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173301200079430010100100100101812244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ФКиС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ФКиС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4.80000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4.80000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173301200079430010100100110114764244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199.87896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180.18000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1.99879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9.99395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Изменение заку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173301200079430010100100120124110000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Золотухинская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СОШ" МО "Ахтубинский район"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Золотухинская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СОШ" МО "Ахтубинский район"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1733012000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79430010100100130137112244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Таукчи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Таукчи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35.0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Усло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1.7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5.20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12.2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льной (максимальной) ценой контракта, предусмотренной планом-графиком закупок, становится невозможной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173301200079430010100100130417112244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Таукчи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нежил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ое здание с. Капустин Яр, ул. Победы 47 (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Таукчи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ед.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29.02333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29.02333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01.05.2017-31.12.2017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0.29023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1.45117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требованиями, установленными статьей 14 Федерального закона № 44-ФЗ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руемыми гражданами Турции и (или) организациями, находящимися под юрисдикцией Турции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Отмена заказчиком закупки, предусмотренной планом-графиком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173301200079430010100100130457112244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анка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27.82333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27.82333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ров (выполнения работ, оказания услуг): 06.2017г. - 31.12.2017 г.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0.27823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1.39117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173301200079430010100100140037112244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20.20000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20.20000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ния работ, оказания услуг): 06.2017-31.12.2017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0.20200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1.01000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173301200079430010100100140147112244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15.30000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15.30000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0.15300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0.76500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173301200079430010100100140427112244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20.73333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20.73333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ания услуг): 01.05.2017-01.12.2017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0.20733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1.03667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запрещено выполнен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Отмена заказчиком закупки, предусмотренной планом-графиком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173301200079430010100100150157112244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0.43000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Отмена заку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173301200079430010100100150407112244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33.21167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33.21167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05-12.2017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0.33212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1.66058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запрещено выполнение работ, оказание услуг для обеспечения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Отмена заказчиком закупки, предусмотренной планом-графиком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173301200079430010100100150467112244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акта на оказание услуг по изготовлению технической документации, кадастрового паспорта, постановке на кадастровый учет нежилого здания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Оказание услуг по изготовлению техни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29.34500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29.34500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06.2017 г. - 31.12.2017 г.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0.29345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1.46725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173301200079430010100100160164778244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0.24000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173301200079430010100100170175310244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знаков почтовой оплаты (конверты - марки)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знаков почтовой оплаты (конверты - марки)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25.60000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25.60000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0.25600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1.28000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случаи, установленные высшим исполнительным органом государствен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173301200079430010100100180184649244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0.20000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173301200079430010100100190196203244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36.36200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36.36200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случаи, установленные высшим исполнительным органом государственной влас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173301200079430010100100200206203244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0.57500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2.87500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173301200079430010100100210216203244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0.28000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173301200079430010100100220226203244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Лицензионная антивирусная программа (75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Лицензионная антивирусная программа (75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0.45000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173301200079430010100100230236203244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Лицензионная программа (50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Лицензионная программа (50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45.60000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45.60000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0.45600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2.28000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173301200079430010100100240246020244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ой области тематических передач (информационно-аналитических сюжетов) в 2017 году.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На право заключения муниципального контракта на оказание информационных услуг путем изготовления телепрограмм и распространению (вещанию) в телевизионном эфире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399.62000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399.62000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ханской области тематических передач (информационно-аналитических сюжетов) в 2017 году.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Минута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173301200079430010100100240366020244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изготовлению и распространению (вещанию) телепрограмм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изготовлению и распространению (вещанию) телепрограмм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399.62000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399.62000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173301200079430010100100250257112244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й документации, кадастрового паспорта, постановка на кадастровый учет объекта недвижимости: разводящие сети водопроводов с. Ново-Николаевка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й документации, кадастрового паспорта, постановка на кадастровый учет объекта недвижимости: разводящие сети водопроводов с. Ново-Николаевка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0.70000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173301200079430010100100260267112244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технической документац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ии, кадастрового паспорта, постановка на кадастровый учет объекта недвижимости: автомобильная дорога с. Покровка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технической документац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ии, кадастрового паспорта, постановка на кадастровый учет объекта недвижимости: автомобильная дорога с. Покровка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173301200079430010100100270277112244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технической документации, кадастровог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 паспорта, постановка на кадастровый учет объекта недвижимости: автомобильная дорога с. Удачное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технической документации, кадастровог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 паспорта, постановка на кадастровый учет объекта недвижимости: автомобильная дорога с. Удачное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125.00000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1.25000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173301200079430010100100280287112244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постановка на кадастровый учет объекта недвижимости: автомобильная дорога с. Пироговка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Изготовление технической документации, кадастрового паспорта,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постановка на кадастровый учет объекта недвижимости: автомобильная дорога с. Пироговка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0.80000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173301200079430010100100290297112244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кадастровый учет объекта недвижимости: автомобильная дорога с. Ново-Николаевка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кадастровый учет объекта недвижимости: автомобильная дорога с. Ново-Николаевка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1.40000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173301200079430010100100300307112244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объекта недвижимости: автомобильная дорога с. Золотуха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объекта недвижимости: автомобильная дорога с. Золотуха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0.40000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173301200079430010100100310317112244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жимости: автомобильная дорога с.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жимости: автомобильная дорога с.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68.00000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0.68000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3.40000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173301200079430010100100320327112244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обильная дорога с. Капустин Яр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автом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обильная дорога с. Капустин Яр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0.35000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173301200079430010100100330337112244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роводов с.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разводящие сети водоп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роводов с.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0.70000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и, местной администрацией в порядке формирования, утверждения и ведения планов-графиков закупок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173301200079430010100100330437112244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новка на кадастровый учет объекта недвижимости: разводящие сети водопроводов с.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разводящие сети водоп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роводов с.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77.85467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77.85467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01.05.2017-01.12.2017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0.77855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3.89273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, установленными статьей 14 Федерального закона № 44-ФЗ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данами Турции и (или) организациями, находящимися под юрисдикцией Турции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173301200079430010100100340347112244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разводящие сети водопроводов с. Пироговка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64.70800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0.65000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173301200079430010100100340447112244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Изготовление техни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64.70800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64.70800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01.05.2017-01.12.2017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0.64708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3.23540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Электронный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Запрет на допуск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запрещено выполнение работ, оказание услуг для обеспечения государственных и муни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173301200079430010100100350357112244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Изготовление технической документации, кадастрового паспорта,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постановление на кадастровый учет объекта недвижимости: разводящие сети водопроводов с. Успенка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57.00000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0.57000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2.85000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173301200079430010100100360371392244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поставку полипропиленовых мешко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в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На право заключения муниципального контракта на поставку полипропиленовых мешко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19.16250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19.16250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0.19163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0.95813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173301200079430010100100370370170244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выполнение работ по отлову агрессивных и безнадзорны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выполнение работ по отлову агрессивных и безнадзорных животных (собак), угрожающих жизни и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307.50000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307.50000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Особь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15 декабря 2017 года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3.07500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15.37500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организациями, контролируемыми гражданами Турции и (или) организациями, находящимися под юрисдикцией Турции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173301200079430010100100380382013244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поставку жидкого хлора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Поставка жидкого хлора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833.40000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833.40000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Тонна;^метрическая тонна (1000 кг)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Планируемый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В течени</w:t>
            </w:r>
            <w:proofErr w:type="gram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proofErr w:type="gram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десяти календарных дней с момента заключения муниципального контракта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8.33400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41.67000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173301200079430010100100390392013244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поставку сульфата алюминия (алюминий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сернокислый)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поставка сульфата алюминия (алюминий сернокислый)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152.19996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152.19996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Тонна;^метрическая тонна (1000 кг)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В соот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ветствии с условиями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календарных дней с момента заключения контракта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1.52200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7.61000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173301200079430010100100400010000244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на поставку канцелярских товаров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14.88825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14.88825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поставки товаров (вып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proofErr w:type="gram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(десяти) дней с момента заключения муниципального контракт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Изменение планируемой даты начала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Бумага для печати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Короб архивный 100 мм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Папка с файлами 20шт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Папка с файлами 40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Папка с файлами 60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Папка картонная на завязках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Папка скоросшиватель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для записей цветной непроклеенный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Блоки для записей с липким слоем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Клей ПВА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Клей карандаш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Закладки пластик с липким краем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Канцелярский нож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Корректор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Корректор ручка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Разбавитель для корректора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30см пл.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Файл перфорированный А4 100шт/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Подставка для перекидного календаря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Сменные лезвия для ножа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Стержни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Зажимы 32мм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Зажимы 41мм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степлера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24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степлера</w:t>
            </w:r>
            <w:proofErr w:type="spell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Скрепки цветные 28 мм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маркеров выделителей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Маркер-выделитель желтый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Карандаш механический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Ручка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Ручка механическая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Ручка шариковая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Карандаш простой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Грифели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173301200079430010100100410020000244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муниципального контракта на поставку знаков почтовой оплаты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Поставка знаков почто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вой оплаты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9.20000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9.20000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поставки товаров (выполнения работ, оказания услуг): Согласно условиям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proofErr w:type="gram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(десяти) рабочих дней с момента заключе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ния муниципального контракта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0.09200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0.46000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Электронный 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план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лнения контракта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Конверты</w:t>
            </w:r>
            <w:proofErr w:type="gramEnd"/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маркированные с литерой "А" формат 110*220 мм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Марки 1,00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Марки 2,00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Марки 3,00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Марки 5,00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Марки 10,00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794.32414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173301200079430010100117330010000244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794.32414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gridSpan w:val="4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8597.95659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8577.10763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</w:t>
            </w: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gridSpan w:val="4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894.95325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894.95325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40F71" w:rsidRPr="00240F71" w:rsidTr="00240F71">
        <w:tc>
          <w:tcPr>
            <w:tcW w:w="0" w:type="auto"/>
            <w:gridSpan w:val="4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2124.20996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2349.36100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D1186" w:rsidRPr="00240F7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</w:tbl>
    <w:p w:rsidR="00BD1186" w:rsidRPr="00BD1186" w:rsidRDefault="00BD1186" w:rsidP="00BD118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b"/>
        <w:tblW w:w="5005" w:type="pct"/>
        <w:tblLook w:val="04A0" w:firstRow="1" w:lastRow="0" w:firstColumn="1" w:lastColumn="0" w:noHBand="0" w:noVBand="1"/>
      </w:tblPr>
      <w:tblGrid>
        <w:gridCol w:w="7346"/>
        <w:gridCol w:w="696"/>
        <w:gridCol w:w="2913"/>
        <w:gridCol w:w="696"/>
        <w:gridCol w:w="2913"/>
        <w:gridCol w:w="237"/>
      </w:tblGrid>
      <w:tr w:rsidR="00BD1186" w:rsidRPr="00890F91" w:rsidTr="00890F91">
        <w:trPr>
          <w:gridAfter w:val="1"/>
          <w:wAfter w:w="80" w:type="pct"/>
        </w:trPr>
        <w:tc>
          <w:tcPr>
            <w:tcW w:w="2482" w:type="pct"/>
            <w:hideMark/>
          </w:tcPr>
          <w:p w:rsidR="00BD1186" w:rsidRPr="00890F9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Легенькая</w:t>
            </w:r>
            <w:proofErr w:type="spellEnd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Дарья Сергеевна, Руководитель</w:t>
            </w:r>
          </w:p>
        </w:tc>
        <w:tc>
          <w:tcPr>
            <w:tcW w:w="235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186" w:rsidRPr="00890F91" w:rsidTr="00890F91">
        <w:trPr>
          <w:gridAfter w:val="1"/>
          <w:wAfter w:w="80" w:type="pct"/>
        </w:trPr>
        <w:tc>
          <w:tcPr>
            <w:tcW w:w="2482" w:type="pct"/>
            <w:hideMark/>
          </w:tcPr>
          <w:p w:rsidR="00BD1186" w:rsidRPr="00890F9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35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pct"/>
            <w:hideMark/>
          </w:tcPr>
          <w:p w:rsidR="00BD1186" w:rsidRPr="00890F9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35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984" w:type="pct"/>
            <w:hideMark/>
          </w:tcPr>
          <w:p w:rsidR="00BD1186" w:rsidRPr="00890F9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(дата утверждения) </w:t>
            </w:r>
          </w:p>
        </w:tc>
      </w:tr>
      <w:tr w:rsidR="00BD1186" w:rsidRPr="00890F91" w:rsidTr="00890F91">
        <w:trPr>
          <w:gridAfter w:val="1"/>
          <w:wAfter w:w="80" w:type="pct"/>
        </w:trPr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186" w:rsidRPr="00890F91" w:rsidTr="00890F91">
        <w:trPr>
          <w:gridAfter w:val="1"/>
          <w:wAfter w:w="80" w:type="pct"/>
        </w:trPr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186" w:rsidRPr="00890F91" w:rsidTr="00890F91">
        <w:trPr>
          <w:gridAfter w:val="1"/>
          <w:wAfter w:w="80" w:type="pct"/>
        </w:trPr>
        <w:tc>
          <w:tcPr>
            <w:tcW w:w="2482" w:type="pct"/>
            <w:hideMark/>
          </w:tcPr>
          <w:p w:rsidR="00BD1186" w:rsidRPr="00890F9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ВЕДИЩЕВ ВИКТОР АЛЕКСЕЕВИЧ</w:t>
            </w:r>
          </w:p>
        </w:tc>
        <w:tc>
          <w:tcPr>
            <w:tcW w:w="235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pct"/>
            <w:hideMark/>
          </w:tcPr>
          <w:p w:rsidR="00BD1186" w:rsidRPr="00890F9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  <w:tr w:rsidR="00BD1186" w:rsidRPr="00890F91" w:rsidTr="00890F91">
        <w:tc>
          <w:tcPr>
            <w:tcW w:w="2482" w:type="pct"/>
            <w:hideMark/>
          </w:tcPr>
          <w:p w:rsidR="00BD1186" w:rsidRPr="00890F9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35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pct"/>
            <w:hideMark/>
          </w:tcPr>
          <w:p w:rsidR="00BD1186" w:rsidRPr="00890F91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35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186" w:rsidRPr="00890F91" w:rsidRDefault="00BD1186" w:rsidP="00BD1186">
      <w:pPr>
        <w:spacing w:after="24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Style w:val="ab"/>
        <w:tblW w:w="4926" w:type="pct"/>
        <w:tblLook w:val="04A0" w:firstRow="1" w:lastRow="0" w:firstColumn="1" w:lastColumn="0" w:noHBand="0" w:noVBand="1"/>
      </w:tblPr>
      <w:tblGrid>
        <w:gridCol w:w="7394"/>
        <w:gridCol w:w="2217"/>
        <w:gridCol w:w="4172"/>
        <w:gridCol w:w="784"/>
      </w:tblGrid>
      <w:tr w:rsidR="00BD1186" w:rsidRPr="00890F91" w:rsidTr="00890F91">
        <w:tc>
          <w:tcPr>
            <w:tcW w:w="5000" w:type="pct"/>
            <w:gridSpan w:val="4"/>
            <w:hideMark/>
          </w:tcPr>
          <w:p w:rsidR="00BD1186" w:rsidRPr="00890F91" w:rsidRDefault="00BD1186" w:rsidP="002068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BD1186" w:rsidRPr="00890F91" w:rsidTr="00890F91"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61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</w:t>
            </w:r>
          </w:p>
        </w:tc>
        <w:tc>
          <w:tcPr>
            <w:tcW w:w="269" w:type="pct"/>
            <w:vMerge w:val="restar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1186" w:rsidRPr="00890F91" w:rsidTr="00890F91"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измененный</w:t>
            </w: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186" w:rsidRPr="00890F91" w:rsidTr="00890F91">
        <w:tc>
          <w:tcPr>
            <w:tcW w:w="2538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Совокупный годовой объем закупок (</w:t>
            </w:r>
            <w:proofErr w:type="spellStart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8577.10763 тыс. рублей </w:t>
            </w:r>
          </w:p>
        </w:tc>
        <w:tc>
          <w:tcPr>
            <w:tcW w:w="761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hideMark/>
          </w:tcPr>
          <w:p w:rsidR="00BD1186" w:rsidRPr="00890F91" w:rsidRDefault="00BD1186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F91" w:rsidRPr="00890F91" w:rsidRDefault="00890F91" w:rsidP="00BD1186">
      <w:pPr>
        <w:spacing w:after="240" w:line="240" w:lineRule="auto"/>
        <w:rPr>
          <w:rFonts w:ascii="Tahoma" w:eastAsia="Times New Roman" w:hAnsi="Tahoma" w:cs="Tahoma"/>
          <w:sz w:val="52"/>
          <w:szCs w:val="21"/>
          <w:lang w:eastAsia="ru-RU"/>
        </w:rPr>
      </w:pPr>
    </w:p>
    <w:p w:rsidR="00890F91" w:rsidRPr="00890F91" w:rsidRDefault="00890F91" w:rsidP="00BD1186">
      <w:pPr>
        <w:spacing w:after="240" w:line="240" w:lineRule="auto"/>
        <w:rPr>
          <w:rFonts w:ascii="Tahoma" w:eastAsia="Times New Roman" w:hAnsi="Tahoma" w:cs="Tahoma"/>
          <w:sz w:val="16"/>
          <w:szCs w:val="21"/>
          <w:lang w:eastAsia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07"/>
        <w:gridCol w:w="2736"/>
        <w:gridCol w:w="1839"/>
        <w:gridCol w:w="1230"/>
        <w:gridCol w:w="1289"/>
        <w:gridCol w:w="1677"/>
        <w:gridCol w:w="1755"/>
        <w:gridCol w:w="1062"/>
        <w:gridCol w:w="1517"/>
        <w:gridCol w:w="1274"/>
      </w:tblGrid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gramStart"/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173301200079430010100100010012599244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1039.02500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173301200079430010100100020365229244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предоставлению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техники с обслуживающим персоналом для проведения </w:t>
            </w: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противогололедных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159.18167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173301200079430010100100030034211244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ремонту автомобильных дорог общего пользования местного значения Ахтубинского района Астраханской области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939.02547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173301200079430010100100040040170244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427.50000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173301200079430010100100050024110244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разработке схемы территориального планирования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173301200079430010100100050054110244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173301200079430010100100060064110244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121.00011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173301200079430010100100070074764244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Приобретение спортивно-наградной продукции, сувениров, подарков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173301200079430010100100080088690000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39.66300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173301200079430010100100090094764244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Приобретение спортивного инвентаря, спортивной формы, спортивной обуви, оборудования для спортивных залов, стадионов, площадок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173301200079430010100100100101812244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ФКиС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4.80000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173301200079430010100100110114764244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199.87896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173301200079430010100100120124110000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Золотухинская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СОШ" МО "Ахтубинский район"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Проектно-сметный метод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  <w:proofErr w:type="gram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gram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.1 ч.9 ст.22 ФЗ-44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173301200079430010100100130137112244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Таукчи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173301200079430010100100130417112244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Таукчи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29.02333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173301200079430010100100130457112244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кадастровый учет здания Сбербанка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27.82333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173301200079430010100100140037112244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20.20000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173301200079430010100100140147112244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15.30000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173301200079430010100100140427112244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20.73333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173301200079430010100100150157112244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43.00000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173301200079430010100100150407112244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33.21167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173301200079430010100100150467112244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29.34500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173301200079430010100100160164778244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173301200079430010100100170175310244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знаков почтовой оплаты (конверты - марки)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25.60000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173301200079430010100100180184649244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173301200079430010100100190196203244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36.36200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173301200079430010100100200206203244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57.50000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173301200079430010100100210216203244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173301200079430010100100220226203244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Лицензионная антивирусная программа (75 </w:t>
            </w: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173301200079430010100100230236203244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Лицензионная программа (50 </w:t>
            </w: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45.60000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173301200079430010100100240246020244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399.62000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Минэконо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мразвития России от 02.10.2013 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запроса котировок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173301200079430010100100240366020244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изготовлению и распространению (вещанию) телепрограмм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399.62000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173301200079430010100100250257112244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173301200079430010100100260267112244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Покровка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173301200079430010100100270277112244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Удачное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173301200079430010100100280287112244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173301200079430010100100290297112244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173301200079430010100100300307112244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кадастровый учет объекта недвижимости: автомобильная дорога с. Золотуха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173301200079430010100100310317112244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173301200079430010100100320327112244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173301200079430010100100330337112244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173301200079430010100100330437112244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77.85467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173301200079430010100100340347112244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173301200079430010100100340447112244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64.70800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173301200079430010100100350357112244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57.00000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173301200079430010100100360371392244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поставку полипропиленовых мешков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19.16250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173301200079430010100100370370170244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307.50000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173301200079430010100100380382013244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поставку жидкого хлора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833.40000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риказ</w:t>
            </w:r>
            <w:proofErr w:type="spellEnd"/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  <w:p w:rsidR="00890F91" w:rsidRPr="002068DA" w:rsidRDefault="00890F91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173301200079430010100100390392013244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поставку сульфата алюминия (алюминий сернокислый)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152.19996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173301200079430010100100400010000244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поставку канцелярских товаров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14.88825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Приказ Минэкономразвития России от 02.10.2013 </w:t>
            </w:r>
            <w:r w:rsidR="00890F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173301200079430010100100410020000244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поставку знаков почтовой оплаты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9.20000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68DA" w:rsidRPr="002068DA" w:rsidTr="002068DA"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173301200079430010100117330010000244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Товары, работы или услуги на сумму, не </w:t>
            </w: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8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794.32414</w:t>
            </w: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D1186" w:rsidRPr="002068DA" w:rsidRDefault="00BD1186" w:rsidP="00BD118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2068DA" w:rsidRPr="00890F91" w:rsidRDefault="002068DA" w:rsidP="00BD1186">
      <w:pPr>
        <w:spacing w:after="240" w:line="240" w:lineRule="auto"/>
        <w:rPr>
          <w:rFonts w:ascii="Tahoma" w:eastAsia="Times New Roman" w:hAnsi="Tahoma" w:cs="Tahoma"/>
          <w:sz w:val="28"/>
          <w:szCs w:val="21"/>
          <w:lang w:eastAsia="ru-RU"/>
        </w:rPr>
      </w:pPr>
    </w:p>
    <w:tbl>
      <w:tblPr>
        <w:tblStyle w:val="ab"/>
        <w:tblW w:w="4924" w:type="pct"/>
        <w:tblLayout w:type="fixed"/>
        <w:tblLook w:val="04A0" w:firstRow="1" w:lastRow="0" w:firstColumn="1" w:lastColumn="0" w:noHBand="0" w:noVBand="1"/>
      </w:tblPr>
      <w:tblGrid>
        <w:gridCol w:w="7348"/>
        <w:gridCol w:w="693"/>
        <w:gridCol w:w="2912"/>
        <w:gridCol w:w="696"/>
        <w:gridCol w:w="2912"/>
      </w:tblGrid>
      <w:tr w:rsidR="002068DA" w:rsidRPr="00890F91" w:rsidTr="002068DA">
        <w:tc>
          <w:tcPr>
            <w:tcW w:w="2523" w:type="pct"/>
            <w:hideMark/>
          </w:tcPr>
          <w:p w:rsidR="002068DA" w:rsidRPr="00890F91" w:rsidRDefault="002068DA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Легенькая</w:t>
            </w:r>
            <w:proofErr w:type="spellEnd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Дарья Сергеевна, Руководитель</w:t>
            </w:r>
          </w:p>
        </w:tc>
        <w:tc>
          <w:tcPr>
            <w:tcW w:w="238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8DA" w:rsidRPr="00890F91" w:rsidTr="002068DA">
        <w:tc>
          <w:tcPr>
            <w:tcW w:w="2523" w:type="pct"/>
            <w:hideMark/>
          </w:tcPr>
          <w:p w:rsidR="002068DA" w:rsidRPr="00890F91" w:rsidRDefault="002068DA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38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39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(дата утверждения) </w:t>
            </w:r>
          </w:p>
        </w:tc>
      </w:tr>
      <w:tr w:rsidR="002068DA" w:rsidRPr="00890F91" w:rsidTr="002068DA">
        <w:tc>
          <w:tcPr>
            <w:tcW w:w="2523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8DA" w:rsidRPr="00890F91" w:rsidTr="002068DA">
        <w:tc>
          <w:tcPr>
            <w:tcW w:w="2523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8DA" w:rsidRPr="00890F91" w:rsidTr="002068DA">
        <w:tc>
          <w:tcPr>
            <w:tcW w:w="2523" w:type="pct"/>
            <w:hideMark/>
          </w:tcPr>
          <w:p w:rsidR="002068DA" w:rsidRPr="00890F91" w:rsidRDefault="002068DA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ВЕДИЩЕВ ВИКТОР АЛЕКСЕЕВИЧ</w:t>
            </w:r>
          </w:p>
        </w:tc>
        <w:tc>
          <w:tcPr>
            <w:tcW w:w="238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  <w:tr w:rsidR="002068DA" w:rsidRPr="00890F91" w:rsidTr="002068DA">
        <w:tc>
          <w:tcPr>
            <w:tcW w:w="2523" w:type="pct"/>
            <w:hideMark/>
          </w:tcPr>
          <w:p w:rsidR="002068DA" w:rsidRPr="00890F91" w:rsidRDefault="002068DA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38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39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68DA" w:rsidRPr="00890F91" w:rsidRDefault="002068DA" w:rsidP="00BD1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F91" w:rsidRPr="00890F91" w:rsidRDefault="00890F91" w:rsidP="002068DA">
      <w:pPr>
        <w:rPr>
          <w:rFonts w:ascii="Times New Roman" w:hAnsi="Times New Roman" w:cs="Times New Roman"/>
          <w:sz w:val="28"/>
          <w:szCs w:val="28"/>
        </w:rPr>
      </w:pPr>
    </w:p>
    <w:p w:rsidR="002068DA" w:rsidRPr="00890F91" w:rsidRDefault="002068DA" w:rsidP="00890F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F91">
        <w:rPr>
          <w:rFonts w:ascii="Times New Roman" w:hAnsi="Times New Roman" w:cs="Times New Roman"/>
          <w:sz w:val="28"/>
          <w:szCs w:val="28"/>
        </w:rPr>
        <w:t>Верно:</w:t>
      </w:r>
    </w:p>
    <w:p w:rsidR="0077561B" w:rsidRDefault="0077561B"/>
    <w:sectPr w:rsidR="0077561B" w:rsidSect="003F02A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60" w:rsidRDefault="00226660" w:rsidP="00BD1186">
      <w:pPr>
        <w:spacing w:after="0" w:line="240" w:lineRule="auto"/>
      </w:pPr>
      <w:r>
        <w:separator/>
      </w:r>
    </w:p>
  </w:endnote>
  <w:endnote w:type="continuationSeparator" w:id="0">
    <w:p w:rsidR="00226660" w:rsidRDefault="00226660" w:rsidP="00BD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60" w:rsidRDefault="00226660" w:rsidP="00BD1186">
      <w:pPr>
        <w:spacing w:after="0" w:line="240" w:lineRule="auto"/>
      </w:pPr>
      <w:r>
        <w:separator/>
      </w:r>
    </w:p>
  </w:footnote>
  <w:footnote w:type="continuationSeparator" w:id="0">
    <w:p w:rsidR="00226660" w:rsidRDefault="00226660" w:rsidP="00BD1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6"/>
    <w:rsid w:val="002068DA"/>
    <w:rsid w:val="00226660"/>
    <w:rsid w:val="00240F71"/>
    <w:rsid w:val="003F02AD"/>
    <w:rsid w:val="004C5112"/>
    <w:rsid w:val="006E756D"/>
    <w:rsid w:val="0077561B"/>
    <w:rsid w:val="00890F91"/>
    <w:rsid w:val="008A0B32"/>
    <w:rsid w:val="00B3382A"/>
    <w:rsid w:val="00BD1186"/>
    <w:rsid w:val="00F2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D1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18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18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1186"/>
  </w:style>
  <w:style w:type="character" w:styleId="a3">
    <w:name w:val="Hyperlink"/>
    <w:basedOn w:val="a0"/>
    <w:uiPriority w:val="99"/>
    <w:semiHidden/>
    <w:unhideWhenUsed/>
    <w:rsid w:val="00BD118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D118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D1186"/>
    <w:rPr>
      <w:b/>
      <w:bCs/>
    </w:rPr>
  </w:style>
  <w:style w:type="paragraph" w:styleId="a6">
    <w:name w:val="Normal (Web)"/>
    <w:basedOn w:val="a"/>
    <w:uiPriority w:val="99"/>
    <w:semiHidden/>
    <w:unhideWhenUsed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D118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D118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D118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D118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D118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D118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D118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D118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D118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D118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D118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D11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D118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D118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D118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D118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D118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D118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D118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D118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D118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D118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D118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D118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D118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D118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D118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D118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D118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D118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D118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D118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D118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D1186"/>
  </w:style>
  <w:style w:type="character" w:customStyle="1" w:styleId="dynatree-vline">
    <w:name w:val="dynatree-vline"/>
    <w:basedOn w:val="a0"/>
    <w:rsid w:val="00BD1186"/>
  </w:style>
  <w:style w:type="character" w:customStyle="1" w:styleId="dynatree-connector">
    <w:name w:val="dynatree-connector"/>
    <w:basedOn w:val="a0"/>
    <w:rsid w:val="00BD1186"/>
  </w:style>
  <w:style w:type="character" w:customStyle="1" w:styleId="dynatree-expander">
    <w:name w:val="dynatree-expander"/>
    <w:basedOn w:val="a0"/>
    <w:rsid w:val="00BD1186"/>
  </w:style>
  <w:style w:type="character" w:customStyle="1" w:styleId="dynatree-icon">
    <w:name w:val="dynatree-icon"/>
    <w:basedOn w:val="a0"/>
    <w:rsid w:val="00BD1186"/>
  </w:style>
  <w:style w:type="character" w:customStyle="1" w:styleId="dynatree-checkbox">
    <w:name w:val="dynatree-checkbox"/>
    <w:basedOn w:val="a0"/>
    <w:rsid w:val="00BD1186"/>
  </w:style>
  <w:style w:type="character" w:customStyle="1" w:styleId="dynatree-radio">
    <w:name w:val="dynatree-radio"/>
    <w:basedOn w:val="a0"/>
    <w:rsid w:val="00BD1186"/>
  </w:style>
  <w:style w:type="character" w:customStyle="1" w:styleId="dynatree-drag-helper-img">
    <w:name w:val="dynatree-drag-helper-img"/>
    <w:basedOn w:val="a0"/>
    <w:rsid w:val="00BD1186"/>
  </w:style>
  <w:style w:type="character" w:customStyle="1" w:styleId="dynatree-drag-source">
    <w:name w:val="dynatree-drag-source"/>
    <w:basedOn w:val="a0"/>
    <w:rsid w:val="00BD1186"/>
    <w:rPr>
      <w:shd w:val="clear" w:color="auto" w:fill="E0E0E0"/>
    </w:rPr>
  </w:style>
  <w:style w:type="paragraph" w:customStyle="1" w:styleId="mainlink1">
    <w:name w:val="mainlink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D118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D118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D118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D118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D118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D118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D118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D118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D118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D118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D118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D11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D118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D11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D118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D118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D118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D118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D118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D118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D118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D11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D118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D118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D118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D11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D11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D118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D11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D118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D118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D118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D118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D118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D118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D118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D118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D118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D118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D118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D118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D118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D118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D118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D118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D118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D118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D118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D118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D1186"/>
  </w:style>
  <w:style w:type="character" w:customStyle="1" w:styleId="dynatree-icon1">
    <w:name w:val="dynatree-icon1"/>
    <w:basedOn w:val="a0"/>
    <w:rsid w:val="00BD1186"/>
  </w:style>
  <w:style w:type="paragraph" w:customStyle="1" w:styleId="confirmdialogheader1">
    <w:name w:val="confirmdialogheader1"/>
    <w:basedOn w:val="a"/>
    <w:rsid w:val="00BD118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D118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D118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D118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D118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D118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186"/>
  </w:style>
  <w:style w:type="paragraph" w:styleId="a9">
    <w:name w:val="footer"/>
    <w:basedOn w:val="a"/>
    <w:link w:val="aa"/>
    <w:uiPriority w:val="99"/>
    <w:unhideWhenUsed/>
    <w:rsid w:val="00BD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186"/>
  </w:style>
  <w:style w:type="table" w:styleId="ab">
    <w:name w:val="Table Grid"/>
    <w:basedOn w:val="a1"/>
    <w:uiPriority w:val="39"/>
    <w:rsid w:val="0024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D1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18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18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1186"/>
  </w:style>
  <w:style w:type="character" w:styleId="a3">
    <w:name w:val="Hyperlink"/>
    <w:basedOn w:val="a0"/>
    <w:uiPriority w:val="99"/>
    <w:semiHidden/>
    <w:unhideWhenUsed/>
    <w:rsid w:val="00BD118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D118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D1186"/>
    <w:rPr>
      <w:b/>
      <w:bCs/>
    </w:rPr>
  </w:style>
  <w:style w:type="paragraph" w:styleId="a6">
    <w:name w:val="Normal (Web)"/>
    <w:basedOn w:val="a"/>
    <w:uiPriority w:val="99"/>
    <w:semiHidden/>
    <w:unhideWhenUsed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D118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D118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D118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D118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D118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D118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D118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D118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D118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D118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D118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D11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D118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D118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D118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D118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D118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D118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D118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D118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D118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D118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D118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D118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D118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D118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D118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D118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D118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D118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D118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D118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D118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D1186"/>
  </w:style>
  <w:style w:type="character" w:customStyle="1" w:styleId="dynatree-vline">
    <w:name w:val="dynatree-vline"/>
    <w:basedOn w:val="a0"/>
    <w:rsid w:val="00BD1186"/>
  </w:style>
  <w:style w:type="character" w:customStyle="1" w:styleId="dynatree-connector">
    <w:name w:val="dynatree-connector"/>
    <w:basedOn w:val="a0"/>
    <w:rsid w:val="00BD1186"/>
  </w:style>
  <w:style w:type="character" w:customStyle="1" w:styleId="dynatree-expander">
    <w:name w:val="dynatree-expander"/>
    <w:basedOn w:val="a0"/>
    <w:rsid w:val="00BD1186"/>
  </w:style>
  <w:style w:type="character" w:customStyle="1" w:styleId="dynatree-icon">
    <w:name w:val="dynatree-icon"/>
    <w:basedOn w:val="a0"/>
    <w:rsid w:val="00BD1186"/>
  </w:style>
  <w:style w:type="character" w:customStyle="1" w:styleId="dynatree-checkbox">
    <w:name w:val="dynatree-checkbox"/>
    <w:basedOn w:val="a0"/>
    <w:rsid w:val="00BD1186"/>
  </w:style>
  <w:style w:type="character" w:customStyle="1" w:styleId="dynatree-radio">
    <w:name w:val="dynatree-radio"/>
    <w:basedOn w:val="a0"/>
    <w:rsid w:val="00BD1186"/>
  </w:style>
  <w:style w:type="character" w:customStyle="1" w:styleId="dynatree-drag-helper-img">
    <w:name w:val="dynatree-drag-helper-img"/>
    <w:basedOn w:val="a0"/>
    <w:rsid w:val="00BD1186"/>
  </w:style>
  <w:style w:type="character" w:customStyle="1" w:styleId="dynatree-drag-source">
    <w:name w:val="dynatree-drag-source"/>
    <w:basedOn w:val="a0"/>
    <w:rsid w:val="00BD1186"/>
    <w:rPr>
      <w:shd w:val="clear" w:color="auto" w:fill="E0E0E0"/>
    </w:rPr>
  </w:style>
  <w:style w:type="paragraph" w:customStyle="1" w:styleId="mainlink1">
    <w:name w:val="mainlink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D118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D118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D118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D118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D118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D118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D118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D118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D118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D118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D118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D11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D118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D11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D118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D118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D118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D118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D118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D118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D118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D11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D118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D118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D118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D11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D11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D118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D11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D118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D118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D118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D118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D118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D118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D118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D118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D118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D118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D118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D118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D118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D118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D118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D118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D118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D118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D118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D118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D1186"/>
  </w:style>
  <w:style w:type="character" w:customStyle="1" w:styleId="dynatree-icon1">
    <w:name w:val="dynatree-icon1"/>
    <w:basedOn w:val="a0"/>
    <w:rsid w:val="00BD1186"/>
  </w:style>
  <w:style w:type="paragraph" w:customStyle="1" w:styleId="confirmdialogheader1">
    <w:name w:val="confirmdialogheader1"/>
    <w:basedOn w:val="a"/>
    <w:rsid w:val="00BD118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D118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D118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D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D118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D118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D118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B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186"/>
  </w:style>
  <w:style w:type="paragraph" w:styleId="a9">
    <w:name w:val="footer"/>
    <w:basedOn w:val="a"/>
    <w:link w:val="aa"/>
    <w:uiPriority w:val="99"/>
    <w:unhideWhenUsed/>
    <w:rsid w:val="00BD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186"/>
  </w:style>
  <w:style w:type="table" w:styleId="ab">
    <w:name w:val="Table Grid"/>
    <w:basedOn w:val="a1"/>
    <w:uiPriority w:val="39"/>
    <w:rsid w:val="0024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797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83</Pages>
  <Words>12757</Words>
  <Characters>72716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Реснянская</cp:lastModifiedBy>
  <cp:revision>5</cp:revision>
  <dcterms:created xsi:type="dcterms:W3CDTF">2017-06-08T11:49:00Z</dcterms:created>
  <dcterms:modified xsi:type="dcterms:W3CDTF">2017-06-13T07:41:00Z</dcterms:modified>
</cp:coreProperties>
</file>