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4595B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50B98" w:rsidRDefault="00550B98" w:rsidP="00550B98">
      <w:pPr>
        <w:pStyle w:val="a3"/>
      </w:pPr>
    </w:p>
    <w:p w:rsidR="00550B98" w:rsidRPr="00960947" w:rsidRDefault="00F50A4D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10.04.2017</w:t>
      </w:r>
      <w:r w:rsidR="00550B98" w:rsidRPr="00960947">
        <w:rPr>
          <w:sz w:val="28"/>
          <w:szCs w:val="28"/>
        </w:rPr>
        <w:t xml:space="preserve">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FF4EAD">
        <w:rPr>
          <w:sz w:val="28"/>
          <w:szCs w:val="28"/>
        </w:rPr>
        <w:t xml:space="preserve">  </w:t>
      </w:r>
      <w:r w:rsidR="00550B98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184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RPr="00005641" w:rsidTr="00C21D56">
        <w:tc>
          <w:tcPr>
            <w:tcW w:w="6588" w:type="dxa"/>
            <w:shd w:val="clear" w:color="auto" w:fill="auto"/>
          </w:tcPr>
          <w:p w:rsidR="00FF4EAD" w:rsidRDefault="00FF4EAD" w:rsidP="0054595B">
            <w:pPr>
              <w:rPr>
                <w:sz w:val="28"/>
                <w:szCs w:val="28"/>
              </w:rPr>
            </w:pPr>
          </w:p>
          <w:p w:rsidR="0054595B" w:rsidRDefault="00653E93" w:rsidP="0054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использования</w:t>
            </w:r>
          </w:p>
          <w:p w:rsidR="00653E93" w:rsidRDefault="00653E93" w:rsidP="0054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водных объектов общего пользования </w:t>
            </w:r>
          </w:p>
          <w:p w:rsidR="00653E93" w:rsidRDefault="00FF4EAD" w:rsidP="0054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53E93">
              <w:rPr>
                <w:sz w:val="28"/>
                <w:szCs w:val="28"/>
              </w:rPr>
              <w:t>территории МО «</w:t>
            </w:r>
            <w:proofErr w:type="spellStart"/>
            <w:r w:rsidR="00653E93">
              <w:rPr>
                <w:sz w:val="28"/>
                <w:szCs w:val="28"/>
              </w:rPr>
              <w:t>Ахтубинский</w:t>
            </w:r>
            <w:proofErr w:type="spellEnd"/>
            <w:r w:rsidR="00653E93">
              <w:rPr>
                <w:sz w:val="28"/>
                <w:szCs w:val="28"/>
              </w:rPr>
              <w:t xml:space="preserve"> район»</w:t>
            </w:r>
          </w:p>
          <w:p w:rsidR="00653E93" w:rsidRDefault="00653E93" w:rsidP="0054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личных и бытовых нужд</w:t>
            </w:r>
          </w:p>
          <w:p w:rsidR="0054595B" w:rsidRPr="00D218D9" w:rsidRDefault="0054595B" w:rsidP="0054595B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Pr="00005641" w:rsidRDefault="00550B98" w:rsidP="00463605"/>
        </w:tc>
      </w:tr>
    </w:tbl>
    <w:p w:rsidR="00A02C65" w:rsidRDefault="00A02C65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670BE" w:rsidRDefault="00A02C65" w:rsidP="00545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4595B">
        <w:rPr>
          <w:sz w:val="28"/>
          <w:szCs w:val="28"/>
        </w:rPr>
        <w:t>В соответствии со статьями 6, 27 Водного кодекса Российской Федерации, пунктом 28 части 1 статьи 15 Федерального закона от 06.10.2003 № 131-ФЗ «Об общих принципах организации местного самоуправления в Российской Федерации»</w:t>
      </w:r>
      <w:r w:rsidR="001033C1">
        <w:rPr>
          <w:sz w:val="28"/>
          <w:szCs w:val="28"/>
        </w:rPr>
        <w:t xml:space="preserve">, постановлением Правительства Астраханской </w:t>
      </w:r>
      <w:r w:rsidR="00FF4EAD">
        <w:rPr>
          <w:sz w:val="28"/>
          <w:szCs w:val="28"/>
        </w:rPr>
        <w:t>области от 25.05.2007 № 184-П «</w:t>
      </w:r>
      <w:r w:rsidR="001033C1">
        <w:rPr>
          <w:sz w:val="28"/>
          <w:szCs w:val="28"/>
        </w:rPr>
        <w:t xml:space="preserve">Об </w:t>
      </w:r>
      <w:r w:rsidR="001033C1" w:rsidRPr="001033C1">
        <w:rPr>
          <w:sz w:val="28"/>
          <w:szCs w:val="28"/>
        </w:rPr>
        <w:t xml:space="preserve"> 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</w:t>
      </w:r>
      <w:proofErr w:type="gramEnd"/>
      <w:r w:rsidR="001033C1" w:rsidRPr="001033C1">
        <w:rPr>
          <w:sz w:val="28"/>
          <w:szCs w:val="28"/>
        </w:rPr>
        <w:t xml:space="preserve"> террит</w:t>
      </w:r>
      <w:r w:rsidR="00FF4EAD">
        <w:rPr>
          <w:sz w:val="28"/>
          <w:szCs w:val="28"/>
        </w:rPr>
        <w:t>ории А</w:t>
      </w:r>
      <w:r w:rsidR="001033C1" w:rsidRPr="001033C1">
        <w:rPr>
          <w:sz w:val="28"/>
          <w:szCs w:val="28"/>
        </w:rPr>
        <w:t>страханской области</w:t>
      </w:r>
      <w:r w:rsidR="001033C1">
        <w:rPr>
          <w:sz w:val="28"/>
          <w:szCs w:val="28"/>
        </w:rPr>
        <w:t xml:space="preserve">», администрация МО «Ахтубинский район» </w:t>
      </w:r>
    </w:p>
    <w:p w:rsidR="001033C1" w:rsidRDefault="001033C1" w:rsidP="0054595B">
      <w:pPr>
        <w:jc w:val="both"/>
        <w:rPr>
          <w:sz w:val="28"/>
          <w:szCs w:val="28"/>
        </w:rPr>
      </w:pPr>
    </w:p>
    <w:p w:rsidR="001033C1" w:rsidRDefault="001033C1" w:rsidP="00FF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4EAD" w:rsidRDefault="00FF4EAD" w:rsidP="00FF4EAD">
      <w:pPr>
        <w:ind w:firstLine="708"/>
        <w:jc w:val="both"/>
        <w:rPr>
          <w:sz w:val="28"/>
          <w:szCs w:val="28"/>
        </w:rPr>
      </w:pPr>
    </w:p>
    <w:p w:rsidR="001033C1" w:rsidRDefault="001033C1" w:rsidP="00FF4EAD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653E93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Правила использования водных объектов общего пользования на территории МО «Ахтубинский район» для личных и бытовых нужд.</w:t>
      </w:r>
    </w:p>
    <w:p w:rsidR="00653E93" w:rsidRDefault="00653E93" w:rsidP="00FF4EAD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«Ахтубинский район» от 02.072012 № 718 «Об утверждении правил использования водных объектов общего пользования на территории МО «Ахтубинский район» для личных и бытовых нужд»</w:t>
      </w:r>
      <w:r w:rsidR="00FF4EAD">
        <w:rPr>
          <w:sz w:val="28"/>
          <w:szCs w:val="28"/>
        </w:rPr>
        <w:t>.</w:t>
      </w:r>
    </w:p>
    <w:p w:rsidR="00653E93" w:rsidRDefault="0099471F" w:rsidP="00FF4EAD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53E93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F4EAD" w:rsidRDefault="00FF4EAD" w:rsidP="00FF4EAD">
      <w:pPr>
        <w:jc w:val="both"/>
        <w:rPr>
          <w:sz w:val="28"/>
          <w:szCs w:val="28"/>
        </w:rPr>
      </w:pPr>
    </w:p>
    <w:p w:rsidR="00FF4EAD" w:rsidRPr="00FF4EAD" w:rsidRDefault="00FF4EAD" w:rsidP="00FF4EAD">
      <w:pPr>
        <w:jc w:val="both"/>
        <w:rPr>
          <w:sz w:val="28"/>
          <w:szCs w:val="28"/>
        </w:rPr>
      </w:pPr>
    </w:p>
    <w:p w:rsidR="0099471F" w:rsidRPr="00653E93" w:rsidRDefault="0099471F" w:rsidP="00FF4EAD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53E93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653E93">
        <w:rPr>
          <w:sz w:val="28"/>
          <w:szCs w:val="28"/>
        </w:rPr>
        <w:t>Ахтубинская</w:t>
      </w:r>
      <w:proofErr w:type="gramEnd"/>
      <w:r w:rsidRPr="00653E9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99471F" w:rsidRPr="00F065F1" w:rsidRDefault="0099471F" w:rsidP="0099471F">
      <w:pPr>
        <w:ind w:firstLine="851"/>
        <w:jc w:val="both"/>
        <w:rPr>
          <w:sz w:val="28"/>
          <w:szCs w:val="28"/>
        </w:rPr>
      </w:pPr>
    </w:p>
    <w:p w:rsidR="0099471F" w:rsidRDefault="0099471F" w:rsidP="0099471F">
      <w:pPr>
        <w:jc w:val="both"/>
        <w:rPr>
          <w:sz w:val="28"/>
          <w:szCs w:val="28"/>
        </w:rPr>
      </w:pPr>
    </w:p>
    <w:p w:rsidR="0099471F" w:rsidRPr="00F065F1" w:rsidRDefault="0099471F" w:rsidP="0099471F">
      <w:pPr>
        <w:jc w:val="both"/>
        <w:rPr>
          <w:sz w:val="28"/>
          <w:szCs w:val="28"/>
        </w:rPr>
      </w:pPr>
    </w:p>
    <w:p w:rsidR="0099471F" w:rsidRPr="00F065F1" w:rsidRDefault="0099471F" w:rsidP="009947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</w:p>
    <w:p w:rsidR="00A93BF9" w:rsidRDefault="0099471F" w:rsidP="00C7084C">
      <w:pPr>
        <w:spacing w:line="276" w:lineRule="auto"/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01A0C">
        <w:rPr>
          <w:sz w:val="28"/>
          <w:szCs w:val="28"/>
        </w:rPr>
        <w:t xml:space="preserve"> 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3B364D" w:rsidRDefault="003B364D" w:rsidP="00F065F1">
      <w:pPr>
        <w:jc w:val="both"/>
        <w:rPr>
          <w:sz w:val="28"/>
          <w:szCs w:val="28"/>
        </w:rPr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C154BF" w:rsidRDefault="00C154BF" w:rsidP="00C154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C154BF" w:rsidRDefault="00C154BF" w:rsidP="00C154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154BF" w:rsidRDefault="00C154BF" w:rsidP="00C154BF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C154BF" w:rsidRDefault="00F50A4D" w:rsidP="00C154B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154BF">
        <w:rPr>
          <w:sz w:val="28"/>
          <w:szCs w:val="28"/>
        </w:rPr>
        <w:t>т</w:t>
      </w:r>
      <w:r>
        <w:rPr>
          <w:sz w:val="28"/>
          <w:szCs w:val="28"/>
        </w:rPr>
        <w:t xml:space="preserve"> 10.04.2017</w:t>
      </w:r>
      <w:r w:rsidR="00C154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184</w:t>
      </w:r>
      <w:bookmarkStart w:id="0" w:name="_GoBack"/>
      <w:bookmarkEnd w:id="0"/>
    </w:p>
    <w:p w:rsidR="00C154BF" w:rsidRDefault="00C154BF" w:rsidP="00C154BF">
      <w:pPr>
        <w:jc w:val="right"/>
        <w:rPr>
          <w:sz w:val="28"/>
          <w:szCs w:val="28"/>
        </w:rPr>
      </w:pPr>
    </w:p>
    <w:p w:rsidR="00C154BF" w:rsidRDefault="00C154BF" w:rsidP="00C154BF">
      <w:pPr>
        <w:jc w:val="right"/>
        <w:rPr>
          <w:sz w:val="28"/>
          <w:szCs w:val="28"/>
        </w:rPr>
      </w:pPr>
    </w:p>
    <w:p w:rsidR="00C154BF" w:rsidRDefault="00C154BF" w:rsidP="00C154BF">
      <w:pPr>
        <w:jc w:val="right"/>
        <w:rPr>
          <w:sz w:val="28"/>
          <w:szCs w:val="28"/>
        </w:rPr>
      </w:pPr>
    </w:p>
    <w:p w:rsidR="00C154BF" w:rsidRDefault="00C154BF" w:rsidP="00C154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использования водных объектов общего пользования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для личных и бытовых нужд</w:t>
      </w:r>
    </w:p>
    <w:p w:rsidR="00C154BF" w:rsidRDefault="00C154BF" w:rsidP="00C154BF">
      <w:pPr>
        <w:jc w:val="both"/>
        <w:rPr>
          <w:sz w:val="28"/>
          <w:szCs w:val="28"/>
        </w:rPr>
      </w:pPr>
    </w:p>
    <w:p w:rsidR="00C154BF" w:rsidRDefault="00C154BF" w:rsidP="00C154BF">
      <w:pPr>
        <w:pStyle w:val="a5"/>
        <w:numPr>
          <w:ilvl w:val="0"/>
          <w:numId w:val="19"/>
        </w:numPr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C154BF" w:rsidRDefault="00C154BF" w:rsidP="00C154BF">
      <w:pPr>
        <w:pStyle w:val="a5"/>
        <w:rPr>
          <w:sz w:val="28"/>
          <w:szCs w:val="28"/>
        </w:rPr>
      </w:pPr>
    </w:p>
    <w:p w:rsidR="00C154BF" w:rsidRDefault="00C154BF" w:rsidP="00C154BF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Правила</w:t>
      </w:r>
      <w:r>
        <w:t xml:space="preserve"> </w:t>
      </w:r>
      <w:r>
        <w:rPr>
          <w:sz w:val="28"/>
          <w:szCs w:val="28"/>
        </w:rPr>
        <w:t>использования водных объектов общего пользования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для личных и бытовых нужд (далее – Правила)  разработаны на основании пункта 28 части 1 статьи 15 Федерального закона от 06.10.2003 № 131-ФЗ «Об общих принципах организации местного самоуправления в Российской Федерации», статьи 6, 27 Водного кодекса Российской Федерации, устанавливают условия и требования, предъявляемые к использованию водных объектов для личных</w:t>
      </w:r>
      <w:proofErr w:type="gramEnd"/>
      <w:r>
        <w:rPr>
          <w:sz w:val="28"/>
          <w:szCs w:val="28"/>
        </w:rPr>
        <w:t xml:space="preserve"> и бытовых нужд, информирование населения об ограничениях использования таких водных объектов и обязательны для выполнения всеми водопользователями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 </w:t>
      </w:r>
    </w:p>
    <w:p w:rsidR="00C154BF" w:rsidRDefault="00C154BF" w:rsidP="00C154BF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настоящих Правилах: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Личные и бытовые нужды – личные, семейные, домашние нужды, не связанные с осуществлением предпринимательской деятельности:</w:t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неиспользуемых для осуществления предпринимательской деятельности;</w:t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любительское и спортивное рыболовство, охота;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купание и удовлетворение иных личных и бытовых нужд.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Использование водных объектов для организации рекреационной деятельности (отдыха, туризма, спорта) осуществляется с учетом настоящих Правил, правил охраны жизни людей на водных объектах Астраханской области, на основании договора водопользования или решения о предоставлении водного объекта в пользование, с учетом действующего законодательства.  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</w:p>
    <w:p w:rsidR="00C154BF" w:rsidRDefault="00C154BF" w:rsidP="00C154BF">
      <w:pPr>
        <w:pStyle w:val="a5"/>
        <w:numPr>
          <w:ilvl w:val="0"/>
          <w:numId w:val="20"/>
        </w:numPr>
        <w:spacing w:after="16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 использования водных объектов общего пользования для личных и бытовых нужд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Поверхностные, водные объекты, находящиеся в государственной собственности или муниципальной собственности, расположенные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 </w:t>
      </w:r>
      <w:r>
        <w:rPr>
          <w:sz w:val="28"/>
          <w:szCs w:val="28"/>
        </w:rPr>
        <w:tab/>
        <w:t>Береговая полоса водных объектов общего пользования - это полоса земли вдоль береговой линии водного объекта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 Правовой режим использования водных объектов общего пользования распространяет свое действие и на береговую полосу указанных объектов.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Каждый гражданин вправе иметь доступ к водным объектам общего пользования и бесплатно пользоваться им для личных и бытовых нужд, если иное не предусмотрено федеральным законом. 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законами, нормативными правовыми актами. Граждане вправе:</w:t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водными объектами общего пользования для отдыха, туризма, спорта, любительского и спортивного рыболовства в порядке, установленном законодательством Российской Федерации и нормативными правовыми актами муниципального образования, для полива садово-огородных и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общее водопользование в соответствии с водным законодательством;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обязаны знать и соблюдать правила охраны водных объектов;</w:t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обязаны соблюдать иные требования общего водопользования, установленные законодательством в области охраны окружающей среды;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обязаны соблюдать скоростной режим для судов габаритной длиной менее 20 метров, спортивных парусных и прогулочных судов вблизи пляжей, районов массового отдыха населения на воде - не более 12 км/ч, а в акваториях речных портов, на искусственных каналах, в пределах границ населенных пунктов, рейдов, в районах стоянок судов - не более 15 км/ ч.</w:t>
      </w:r>
      <w:r>
        <w:rPr>
          <w:sz w:val="28"/>
          <w:szCs w:val="28"/>
        </w:rPr>
        <w:tab/>
      </w:r>
      <w:proofErr w:type="gramEnd"/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использовании водных объектов общего пользования для личных и бытовых нужд запрещаются:</w:t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сброс в водные объекты общего пользования сточных вод, содержание в которых загрязняющих веществ и соединений превышает нормативы допустимого воздействия на водные объекты;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купание в местах, где выставлены специальные информационные знаки с предупреждающими или запрещающими надписями;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стирка белья, другого имущества и купание животных в местах, отведенных для купания людей, и выше их по течению до 500 метров;</w:t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мойка автотранспортных средств и другой техники в водных объектах общего пользования и на их береговой полосе;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  <w:r>
        <w:rPr>
          <w:sz w:val="28"/>
          <w:szCs w:val="28"/>
        </w:rPr>
        <w:tab/>
      </w:r>
    </w:p>
    <w:p w:rsidR="00C154BF" w:rsidRDefault="00C154BF" w:rsidP="00C154BF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снятие, повреждение или уничтожение специальных информационных знаков.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</w:p>
    <w:p w:rsidR="00C154BF" w:rsidRDefault="00C154BF" w:rsidP="00C154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Информирование население об ограничениях использования водных объектов общего пользования для личных и бытовых нужд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</w:p>
    <w:p w:rsidR="00C154BF" w:rsidRDefault="00C154BF" w:rsidP="00C15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Водопользование на объектах общего пользования может быть ограничено в случаях: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4BF" w:rsidRDefault="001C167C" w:rsidP="001C167C">
      <w:pPr>
        <w:pStyle w:val="a5"/>
        <w:spacing w:after="1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4BF">
        <w:rPr>
          <w:sz w:val="28"/>
          <w:szCs w:val="28"/>
        </w:rPr>
        <w:t>угрозы причинения вреда жизни и здоровью человека;</w:t>
      </w:r>
    </w:p>
    <w:p w:rsidR="00C154BF" w:rsidRDefault="001C167C" w:rsidP="001C167C">
      <w:pPr>
        <w:pStyle w:val="a5"/>
        <w:spacing w:after="1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4BF">
        <w:rPr>
          <w:sz w:val="28"/>
          <w:szCs w:val="28"/>
        </w:rPr>
        <w:t>возникновения чрезвычайных ситуаций;</w:t>
      </w:r>
      <w:r w:rsidR="00C154BF">
        <w:rPr>
          <w:sz w:val="28"/>
          <w:szCs w:val="28"/>
        </w:rPr>
        <w:tab/>
      </w:r>
      <w:r w:rsidR="00C154BF">
        <w:rPr>
          <w:sz w:val="28"/>
          <w:szCs w:val="28"/>
        </w:rPr>
        <w:tab/>
      </w:r>
    </w:p>
    <w:p w:rsidR="00C154BF" w:rsidRDefault="001C167C" w:rsidP="001C167C">
      <w:pPr>
        <w:pStyle w:val="a5"/>
        <w:spacing w:after="1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4BF">
        <w:rPr>
          <w:sz w:val="28"/>
          <w:szCs w:val="28"/>
        </w:rPr>
        <w:t>причинения вреда окружающей среде;</w:t>
      </w:r>
      <w:r w:rsidR="00C154BF">
        <w:rPr>
          <w:sz w:val="28"/>
          <w:szCs w:val="28"/>
        </w:rPr>
        <w:tab/>
      </w:r>
      <w:r w:rsidR="00C154BF">
        <w:rPr>
          <w:sz w:val="28"/>
          <w:szCs w:val="28"/>
        </w:rPr>
        <w:tab/>
      </w:r>
      <w:r w:rsidR="00C154BF">
        <w:rPr>
          <w:sz w:val="28"/>
          <w:szCs w:val="28"/>
        </w:rPr>
        <w:tab/>
      </w:r>
      <w:r w:rsidR="00C154BF">
        <w:rPr>
          <w:sz w:val="28"/>
          <w:szCs w:val="28"/>
        </w:rPr>
        <w:tab/>
      </w:r>
    </w:p>
    <w:p w:rsidR="001C167C" w:rsidRDefault="001C167C" w:rsidP="001C167C">
      <w:pPr>
        <w:pStyle w:val="a5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4BF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C154BF" w:rsidRDefault="00C154BF" w:rsidP="001C167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осуществляется органам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1C167C">
        <w:rPr>
          <w:sz w:val="28"/>
          <w:szCs w:val="28"/>
        </w:rPr>
        <w:t>.</w:t>
      </w:r>
    </w:p>
    <w:p w:rsidR="00C154BF" w:rsidRDefault="00C154BF" w:rsidP="001C1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об установлении ограничения использования водных объектов общего пользования доводится до сведения граждан через средства массовой информации и путем установления специальных знаков, устанавливаемых вдоль берегов водных объектов. Могут быть использованы иные способы предоставления такой информации.</w:t>
      </w:r>
    </w:p>
    <w:p w:rsidR="00C154BF" w:rsidRDefault="00C154BF" w:rsidP="00C154BF">
      <w:pPr>
        <w:ind w:firstLine="709"/>
        <w:jc w:val="both"/>
        <w:rPr>
          <w:sz w:val="28"/>
          <w:szCs w:val="28"/>
        </w:rPr>
      </w:pPr>
    </w:p>
    <w:p w:rsidR="00C154BF" w:rsidRDefault="00C154BF" w:rsidP="00C154BF">
      <w:pPr>
        <w:pStyle w:val="a5"/>
        <w:numPr>
          <w:ilvl w:val="0"/>
          <w:numId w:val="23"/>
        </w:numPr>
        <w:spacing w:after="16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настоящих Правил</w:t>
      </w:r>
    </w:p>
    <w:p w:rsidR="00C154BF" w:rsidRDefault="00C154BF" w:rsidP="00C154BF">
      <w:pPr>
        <w:pStyle w:val="a5"/>
        <w:ind w:left="0" w:firstLine="709"/>
        <w:rPr>
          <w:sz w:val="28"/>
          <w:szCs w:val="28"/>
        </w:rPr>
      </w:pPr>
    </w:p>
    <w:p w:rsidR="00C154BF" w:rsidRDefault="00C154BF" w:rsidP="001C167C">
      <w:pPr>
        <w:pStyle w:val="a5"/>
        <w:numPr>
          <w:ilvl w:val="1"/>
          <w:numId w:val="23"/>
        </w:numPr>
        <w:spacing w:after="16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нарушившие требования настоящих Правил, несут административную ответственность в соответствии с действующем законодательством.</w:t>
      </w:r>
      <w:proofErr w:type="gramEnd"/>
    </w:p>
    <w:p w:rsidR="00C154BF" w:rsidRDefault="00C154BF" w:rsidP="001C167C">
      <w:pPr>
        <w:pStyle w:val="a5"/>
        <w:numPr>
          <w:ilvl w:val="1"/>
          <w:numId w:val="23"/>
        </w:numPr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административной ответственности за нарушение Правила не освобождают виновных лиц от обязанности устранить допущенные нарушения и возместить причиненный ими вред. </w:t>
      </w:r>
    </w:p>
    <w:p w:rsidR="00C154BF" w:rsidRDefault="00C154BF" w:rsidP="00C154BF">
      <w:pPr>
        <w:pStyle w:val="a5"/>
        <w:ind w:left="0" w:firstLine="709"/>
        <w:jc w:val="both"/>
        <w:rPr>
          <w:sz w:val="28"/>
          <w:szCs w:val="28"/>
        </w:rPr>
      </w:pPr>
    </w:p>
    <w:p w:rsidR="00C154BF" w:rsidRDefault="00C154BF" w:rsidP="00C154BF">
      <w:pPr>
        <w:ind w:firstLine="709"/>
        <w:jc w:val="both"/>
        <w:rPr>
          <w:sz w:val="28"/>
          <w:szCs w:val="28"/>
        </w:rPr>
      </w:pPr>
    </w:p>
    <w:p w:rsidR="001C167C" w:rsidRDefault="001C167C" w:rsidP="00C154BF">
      <w:pPr>
        <w:ind w:firstLine="709"/>
        <w:jc w:val="both"/>
        <w:rPr>
          <w:sz w:val="28"/>
          <w:szCs w:val="28"/>
        </w:rPr>
      </w:pPr>
    </w:p>
    <w:p w:rsidR="00C154BF" w:rsidRDefault="00C154BF" w:rsidP="001C167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73DBD" w:rsidRDefault="00073DBD" w:rsidP="00C154BF">
      <w:pPr>
        <w:ind w:firstLine="709"/>
      </w:pPr>
    </w:p>
    <w:p w:rsidR="00073DBD" w:rsidRDefault="00073DBD" w:rsidP="00C154BF">
      <w:pPr>
        <w:ind w:firstLine="709"/>
      </w:pPr>
    </w:p>
    <w:p w:rsidR="00073DBD" w:rsidRDefault="00073DBD" w:rsidP="00C154BF">
      <w:pPr>
        <w:ind w:firstLine="709"/>
      </w:pPr>
    </w:p>
    <w:sectPr w:rsidR="00073DBD" w:rsidSect="00FF4EAD">
      <w:pgSz w:w="11906" w:h="16838" w:code="9"/>
      <w:pgMar w:top="709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7C"/>
    <w:multiLevelType w:val="hybridMultilevel"/>
    <w:tmpl w:val="9BB864D2"/>
    <w:lvl w:ilvl="0" w:tplc="8BB069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91D65"/>
    <w:multiLevelType w:val="multilevel"/>
    <w:tmpl w:val="5D060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AF3"/>
    <w:multiLevelType w:val="hybridMultilevel"/>
    <w:tmpl w:val="9C2A64B8"/>
    <w:lvl w:ilvl="0" w:tplc="8BB0695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B59E7"/>
    <w:multiLevelType w:val="multilevel"/>
    <w:tmpl w:val="7B4EC9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304B749D"/>
    <w:multiLevelType w:val="hybridMultilevel"/>
    <w:tmpl w:val="0D0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97110BE"/>
    <w:multiLevelType w:val="hybridMultilevel"/>
    <w:tmpl w:val="4FA26C96"/>
    <w:lvl w:ilvl="0" w:tplc="787A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76994"/>
    <w:multiLevelType w:val="hybridMultilevel"/>
    <w:tmpl w:val="ADF65A3E"/>
    <w:lvl w:ilvl="0" w:tplc="CA6AE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AC34B44"/>
    <w:multiLevelType w:val="multilevel"/>
    <w:tmpl w:val="AE604B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8"/>
  </w:num>
  <w:num w:numId="5">
    <w:abstractNumId w:val="21"/>
  </w:num>
  <w:num w:numId="6">
    <w:abstractNumId w:val="17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0"/>
  </w:num>
  <w:num w:numId="17">
    <w:abstractNumId w:val="16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670BE"/>
    <w:rsid w:val="00071844"/>
    <w:rsid w:val="00073DBD"/>
    <w:rsid w:val="000A39D0"/>
    <w:rsid w:val="000C421A"/>
    <w:rsid w:val="000E39FA"/>
    <w:rsid w:val="000E63CE"/>
    <w:rsid w:val="001033C1"/>
    <w:rsid w:val="00136940"/>
    <w:rsid w:val="001631E0"/>
    <w:rsid w:val="00176313"/>
    <w:rsid w:val="0018220E"/>
    <w:rsid w:val="001832A8"/>
    <w:rsid w:val="001B3B8D"/>
    <w:rsid w:val="001C167C"/>
    <w:rsid w:val="001C279B"/>
    <w:rsid w:val="001C5EA9"/>
    <w:rsid w:val="001C5F89"/>
    <w:rsid w:val="00215149"/>
    <w:rsid w:val="002265BC"/>
    <w:rsid w:val="002324DD"/>
    <w:rsid w:val="002F3BE4"/>
    <w:rsid w:val="003017D4"/>
    <w:rsid w:val="00316EED"/>
    <w:rsid w:val="00351724"/>
    <w:rsid w:val="003864B7"/>
    <w:rsid w:val="003B364D"/>
    <w:rsid w:val="003D0494"/>
    <w:rsid w:val="003E5595"/>
    <w:rsid w:val="00404DCD"/>
    <w:rsid w:val="00413752"/>
    <w:rsid w:val="00434D54"/>
    <w:rsid w:val="0045667F"/>
    <w:rsid w:val="00463605"/>
    <w:rsid w:val="00463A80"/>
    <w:rsid w:val="004E76B1"/>
    <w:rsid w:val="0054595B"/>
    <w:rsid w:val="00550B98"/>
    <w:rsid w:val="005773B2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53E93"/>
    <w:rsid w:val="00682043"/>
    <w:rsid w:val="00690703"/>
    <w:rsid w:val="006E385C"/>
    <w:rsid w:val="0070435B"/>
    <w:rsid w:val="00741B87"/>
    <w:rsid w:val="007800F9"/>
    <w:rsid w:val="00794C3E"/>
    <w:rsid w:val="007A648A"/>
    <w:rsid w:val="007A7FE8"/>
    <w:rsid w:val="007B2816"/>
    <w:rsid w:val="00834AFC"/>
    <w:rsid w:val="0085105A"/>
    <w:rsid w:val="00863A85"/>
    <w:rsid w:val="00870DDA"/>
    <w:rsid w:val="00892AEA"/>
    <w:rsid w:val="008A5FD8"/>
    <w:rsid w:val="008E088F"/>
    <w:rsid w:val="00907693"/>
    <w:rsid w:val="00913C61"/>
    <w:rsid w:val="00917AF4"/>
    <w:rsid w:val="0092538D"/>
    <w:rsid w:val="00977756"/>
    <w:rsid w:val="00981040"/>
    <w:rsid w:val="0099471F"/>
    <w:rsid w:val="009B4F95"/>
    <w:rsid w:val="009B6CE2"/>
    <w:rsid w:val="009E7DB6"/>
    <w:rsid w:val="009F1EEC"/>
    <w:rsid w:val="00A01AB9"/>
    <w:rsid w:val="00A02C65"/>
    <w:rsid w:val="00A505D7"/>
    <w:rsid w:val="00A5555F"/>
    <w:rsid w:val="00A66A3B"/>
    <w:rsid w:val="00A7268E"/>
    <w:rsid w:val="00A93BF9"/>
    <w:rsid w:val="00AD7B09"/>
    <w:rsid w:val="00AF221B"/>
    <w:rsid w:val="00AF3F49"/>
    <w:rsid w:val="00B41C4B"/>
    <w:rsid w:val="00B607B3"/>
    <w:rsid w:val="00B753BB"/>
    <w:rsid w:val="00BC15DE"/>
    <w:rsid w:val="00BE0EF3"/>
    <w:rsid w:val="00C01A0C"/>
    <w:rsid w:val="00C154BF"/>
    <w:rsid w:val="00C21D56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8136E"/>
    <w:rsid w:val="00D90204"/>
    <w:rsid w:val="00DC0187"/>
    <w:rsid w:val="00DE510D"/>
    <w:rsid w:val="00E02C10"/>
    <w:rsid w:val="00E625C8"/>
    <w:rsid w:val="00E82089"/>
    <w:rsid w:val="00E87C23"/>
    <w:rsid w:val="00EC6BE0"/>
    <w:rsid w:val="00EE222F"/>
    <w:rsid w:val="00F065F1"/>
    <w:rsid w:val="00F1184A"/>
    <w:rsid w:val="00F26E6C"/>
    <w:rsid w:val="00F50A4D"/>
    <w:rsid w:val="00F50EC8"/>
    <w:rsid w:val="00F57678"/>
    <w:rsid w:val="00F913B4"/>
    <w:rsid w:val="00FA0BC0"/>
    <w:rsid w:val="00FB735D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EFBD-0967-484B-8601-CB3B551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Гужвина</dc:creator>
  <cp:keywords/>
  <dc:description/>
  <cp:lastModifiedBy>Людмила Устинова</cp:lastModifiedBy>
  <cp:revision>4</cp:revision>
  <cp:lastPrinted>2017-03-28T06:42:00Z</cp:lastPrinted>
  <dcterms:created xsi:type="dcterms:W3CDTF">2017-03-31T07:33:00Z</dcterms:created>
  <dcterms:modified xsi:type="dcterms:W3CDTF">2017-04-10T09:35:00Z</dcterms:modified>
</cp:coreProperties>
</file>