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33" w:rsidRDefault="007B0A33" w:rsidP="007B0A33">
      <w:r>
        <w:rPr>
          <w:b/>
          <w:noProof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5" name="Рисунок 5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A33" w:rsidRDefault="007B0A33" w:rsidP="007B0A33">
      <w:pPr>
        <w:jc w:val="center"/>
      </w:pPr>
    </w:p>
    <w:p w:rsidR="007B0A33" w:rsidRDefault="007B0A33" w:rsidP="007B0A33">
      <w:pPr>
        <w:pStyle w:val="a7"/>
        <w:rPr>
          <w:b/>
          <w:szCs w:val="28"/>
        </w:rPr>
      </w:pPr>
    </w:p>
    <w:p w:rsidR="007B0A33" w:rsidRPr="006F4796" w:rsidRDefault="007B0A33" w:rsidP="007B0A33">
      <w:pPr>
        <w:jc w:val="center"/>
        <w:rPr>
          <w:sz w:val="20"/>
          <w:szCs w:val="20"/>
        </w:rPr>
      </w:pPr>
    </w:p>
    <w:p w:rsidR="007B0A33" w:rsidRDefault="007B0A33" w:rsidP="007B0A33">
      <w:pPr>
        <w:pStyle w:val="a7"/>
      </w:pPr>
      <w:r>
        <w:t>АДМИНИСТРАЦИЯ МУНИЦИПАЛЬНОГО ОБРАЗОВАНИЯ</w:t>
      </w:r>
    </w:p>
    <w:p w:rsidR="007B0A33" w:rsidRDefault="007B0A33" w:rsidP="007B0A33">
      <w:pPr>
        <w:pStyle w:val="a7"/>
      </w:pPr>
      <w:r>
        <w:t>«АХТУБИНСКИЙ РАЙОН»</w:t>
      </w:r>
    </w:p>
    <w:p w:rsidR="007B0A33" w:rsidRPr="00317378" w:rsidRDefault="007B0A33" w:rsidP="007B0A33">
      <w:pPr>
        <w:pStyle w:val="a7"/>
        <w:rPr>
          <w:b/>
          <w:sz w:val="24"/>
          <w:szCs w:val="24"/>
        </w:rPr>
      </w:pPr>
    </w:p>
    <w:p w:rsidR="007B0A33" w:rsidRPr="00C30BC9" w:rsidRDefault="007B0A33" w:rsidP="007B0A33">
      <w:pPr>
        <w:pStyle w:val="a7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7B0A33" w:rsidRPr="00016679" w:rsidRDefault="007B0A33" w:rsidP="007B0A33">
      <w:pPr>
        <w:pStyle w:val="a7"/>
        <w:rPr>
          <w:b/>
          <w:sz w:val="20"/>
        </w:rPr>
      </w:pPr>
    </w:p>
    <w:p w:rsidR="007B0A33" w:rsidRDefault="007B0A33" w:rsidP="007B0A33">
      <w:pPr>
        <w:pStyle w:val="a7"/>
      </w:pPr>
    </w:p>
    <w:p w:rsidR="007B0A33" w:rsidRPr="00960947" w:rsidRDefault="00604BCE" w:rsidP="007B0A33">
      <w:pPr>
        <w:jc w:val="both"/>
        <w:rPr>
          <w:sz w:val="28"/>
          <w:szCs w:val="28"/>
        </w:rPr>
      </w:pPr>
      <w:r>
        <w:rPr>
          <w:sz w:val="28"/>
          <w:szCs w:val="28"/>
        </w:rPr>
        <w:t>25.02.2015</w:t>
      </w:r>
      <w:r w:rsidR="007B0A33" w:rsidRPr="00960947">
        <w:rPr>
          <w:sz w:val="28"/>
          <w:szCs w:val="28"/>
        </w:rPr>
        <w:t xml:space="preserve">      </w:t>
      </w:r>
      <w:r w:rsidR="007B0A33" w:rsidRPr="00960947">
        <w:rPr>
          <w:sz w:val="28"/>
          <w:szCs w:val="28"/>
        </w:rPr>
        <w:tab/>
      </w:r>
      <w:r w:rsidR="007B0A33" w:rsidRPr="00960947">
        <w:rPr>
          <w:sz w:val="28"/>
          <w:szCs w:val="28"/>
        </w:rPr>
        <w:tab/>
      </w:r>
      <w:r w:rsidR="007B0A33" w:rsidRPr="00960947">
        <w:rPr>
          <w:sz w:val="28"/>
          <w:szCs w:val="28"/>
        </w:rPr>
        <w:tab/>
      </w:r>
      <w:r w:rsidR="007B0A33" w:rsidRPr="00960947">
        <w:rPr>
          <w:sz w:val="28"/>
          <w:szCs w:val="28"/>
        </w:rPr>
        <w:tab/>
      </w:r>
      <w:r w:rsidR="007B0A33" w:rsidRPr="0096094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</w:t>
      </w:r>
      <w:r w:rsidR="007B0A33" w:rsidRPr="00960947">
        <w:rPr>
          <w:sz w:val="28"/>
          <w:szCs w:val="28"/>
        </w:rPr>
        <w:t xml:space="preserve"> № </w:t>
      </w:r>
      <w:r>
        <w:rPr>
          <w:sz w:val="28"/>
          <w:szCs w:val="28"/>
        </w:rPr>
        <w:t>285</w:t>
      </w:r>
    </w:p>
    <w:p w:rsidR="007B0A33" w:rsidRDefault="007B0A33" w:rsidP="007B0A33">
      <w:pPr>
        <w:ind w:firstLine="567"/>
        <w:jc w:val="both"/>
        <w:rPr>
          <w:sz w:val="28"/>
          <w:szCs w:val="28"/>
        </w:rPr>
      </w:pPr>
    </w:p>
    <w:p w:rsidR="00467122" w:rsidRDefault="00467122" w:rsidP="00467122">
      <w:pPr>
        <w:jc w:val="both"/>
        <w:rPr>
          <w:sz w:val="28"/>
          <w:szCs w:val="28"/>
        </w:rPr>
      </w:pPr>
    </w:p>
    <w:p w:rsidR="00467122" w:rsidRDefault="00467122" w:rsidP="00467122">
      <w:pPr>
        <w:jc w:val="both"/>
        <w:rPr>
          <w:sz w:val="28"/>
          <w:szCs w:val="28"/>
        </w:rPr>
      </w:pPr>
    </w:p>
    <w:p w:rsidR="00467122" w:rsidRDefault="00467122" w:rsidP="0046712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 расходования  субвенций    на обеспечение государственных гарантий реализации прав на получение общедоступного и бесплатного дошкольного,  начального общего, основного общего, среднего  общего образования</w:t>
      </w:r>
      <w:r w:rsidRPr="00AE7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муниципальных общеобразовательных учреждениях, обеспечение дополнительного  образования  детей в муниципальных общеобразовательных учреждениях  </w:t>
      </w:r>
    </w:p>
    <w:p w:rsidR="00467122" w:rsidRDefault="00467122" w:rsidP="00467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B0A33" w:rsidRDefault="007B0A33" w:rsidP="00467122">
      <w:pPr>
        <w:jc w:val="both"/>
        <w:rPr>
          <w:sz w:val="28"/>
          <w:szCs w:val="28"/>
        </w:rPr>
      </w:pPr>
    </w:p>
    <w:p w:rsidR="00467122" w:rsidRPr="00CD5CC4" w:rsidRDefault="00467122" w:rsidP="00467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Руководствуясь Законом Астраханской области  от 15.12.2014 </w:t>
      </w:r>
      <w:r w:rsidR="007B0A3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№</w:t>
      </w:r>
      <w:r w:rsidR="007B0A33">
        <w:rPr>
          <w:sz w:val="28"/>
          <w:szCs w:val="28"/>
        </w:rPr>
        <w:t xml:space="preserve"> </w:t>
      </w:r>
      <w:r w:rsidR="000A6F24">
        <w:rPr>
          <w:sz w:val="28"/>
          <w:szCs w:val="28"/>
        </w:rPr>
        <w:t>81/2014-ОЗ «</w:t>
      </w:r>
      <w:r>
        <w:rPr>
          <w:sz w:val="28"/>
          <w:szCs w:val="28"/>
        </w:rPr>
        <w:t>О бюджете Астраханской области на 2015 г</w:t>
      </w:r>
      <w:r w:rsidR="00AE21CE">
        <w:rPr>
          <w:sz w:val="28"/>
          <w:szCs w:val="28"/>
        </w:rPr>
        <w:t>од и плановый период 2016 - 2017</w:t>
      </w:r>
      <w:r w:rsidR="000A6F24">
        <w:rPr>
          <w:sz w:val="28"/>
          <w:szCs w:val="28"/>
        </w:rPr>
        <w:t xml:space="preserve"> годов», п</w:t>
      </w:r>
      <w:r>
        <w:rPr>
          <w:sz w:val="28"/>
          <w:szCs w:val="28"/>
        </w:rPr>
        <w:t>остановлен</w:t>
      </w:r>
      <w:r w:rsidR="000A6F24">
        <w:rPr>
          <w:sz w:val="28"/>
          <w:szCs w:val="28"/>
        </w:rPr>
        <w:t>ием П</w:t>
      </w:r>
      <w:r>
        <w:rPr>
          <w:sz w:val="28"/>
          <w:szCs w:val="28"/>
        </w:rPr>
        <w:t>равительства Астраханской области от 31.01.2014 №</w:t>
      </w:r>
      <w:r w:rsidR="000A6F24">
        <w:rPr>
          <w:sz w:val="28"/>
          <w:szCs w:val="28"/>
        </w:rPr>
        <w:t xml:space="preserve"> </w:t>
      </w:r>
      <w:r>
        <w:rPr>
          <w:sz w:val="28"/>
          <w:szCs w:val="28"/>
        </w:rPr>
        <w:t>8-П «О Порядке расходования  субвенций    на обеспечение государственных гарантий реализации прав на получение общедоступного и бесплатного дошкольного,  начального общего, основного общего, среднего общего образования</w:t>
      </w:r>
      <w:r w:rsidRPr="00AE7A95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муниципальных общеобразовательных организациях, обеспечение дополнительного  образования  детей в</w:t>
      </w:r>
      <w:proofErr w:type="gramEnd"/>
      <w:r>
        <w:rPr>
          <w:sz w:val="28"/>
          <w:szCs w:val="28"/>
        </w:rPr>
        <w:t xml:space="preserve"> муниципальных общеобразовательных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»,  </w:t>
      </w:r>
      <w:proofErr w:type="gramStart"/>
      <w:r>
        <w:rPr>
          <w:sz w:val="28"/>
          <w:szCs w:val="28"/>
        </w:rPr>
        <w:t>Соглашением  от 20.01.2015 № 22 между министерством образования и науки Астраханской области и МО «Ахтубинский район» о предоставлении и расходовании  субвенций</w:t>
      </w:r>
      <w:r w:rsidRPr="00DF70B6">
        <w:rPr>
          <w:sz w:val="28"/>
          <w:szCs w:val="28"/>
        </w:rPr>
        <w:t xml:space="preserve"> </w:t>
      </w:r>
      <w:r>
        <w:rPr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дошкольного,  начального общего, основного общего, среднего  общего образования</w:t>
      </w:r>
      <w:r w:rsidRPr="00AE7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муниципальных общеобразовательных организациях, обеспечение дополнительного  образования  детей в муниципальных общеобразовательных организациях, </w:t>
      </w:r>
      <w:r w:rsidRPr="00CD5CC4">
        <w:rPr>
          <w:sz w:val="28"/>
          <w:szCs w:val="28"/>
        </w:rPr>
        <w:t>администрация МО «Ахтубинский район»</w:t>
      </w:r>
      <w:proofErr w:type="gramEnd"/>
    </w:p>
    <w:p w:rsidR="00467122" w:rsidRPr="00CD5CC4" w:rsidRDefault="00467122" w:rsidP="00467122">
      <w:pPr>
        <w:rPr>
          <w:sz w:val="28"/>
          <w:szCs w:val="28"/>
        </w:rPr>
      </w:pPr>
    </w:p>
    <w:p w:rsidR="00467122" w:rsidRDefault="00467122" w:rsidP="0046712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7122" w:rsidRDefault="00467122" w:rsidP="00467122">
      <w:pPr>
        <w:jc w:val="both"/>
        <w:rPr>
          <w:sz w:val="28"/>
          <w:szCs w:val="28"/>
        </w:rPr>
      </w:pPr>
    </w:p>
    <w:p w:rsidR="00467122" w:rsidRDefault="00467122" w:rsidP="00BB1589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прилагаемый Порядок расходования субвенций</w:t>
      </w:r>
      <w:r w:rsidRPr="00DF7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дошкольного,  начального общего, основного </w:t>
      </w:r>
      <w:r>
        <w:rPr>
          <w:sz w:val="28"/>
          <w:szCs w:val="28"/>
        </w:rPr>
        <w:lastRenderedPageBreak/>
        <w:t>общего, среднего  общего образования</w:t>
      </w:r>
      <w:r w:rsidRPr="00AE7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муниципальных общеобразовательных учреждениях, обеспечение дополнительного  образования  детей в муниципальных общеобразовательных учреждениях. </w:t>
      </w:r>
    </w:p>
    <w:p w:rsidR="00467122" w:rsidRDefault="00467122" w:rsidP="00BB1589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МО «Ахтубинский район» от 06.03.2014 №</w:t>
      </w:r>
      <w:r w:rsidR="00BB1589">
        <w:rPr>
          <w:sz w:val="28"/>
          <w:szCs w:val="28"/>
        </w:rPr>
        <w:t xml:space="preserve"> </w:t>
      </w:r>
      <w:r>
        <w:rPr>
          <w:sz w:val="28"/>
          <w:szCs w:val="28"/>
        </w:rPr>
        <w:t>306 «Об утверждении Порядка  расходования</w:t>
      </w:r>
      <w:r w:rsidRPr="00467122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субвенций    на обеспечение государственных гарантий реализации прав на получение общедоступного и бесплатного дошкольного,  начального общего, основного общего, среднего  общего образования</w:t>
      </w:r>
      <w:r w:rsidRPr="00AE7A95">
        <w:rPr>
          <w:sz w:val="28"/>
          <w:szCs w:val="28"/>
        </w:rPr>
        <w:t xml:space="preserve"> </w:t>
      </w:r>
      <w:r>
        <w:rPr>
          <w:sz w:val="28"/>
          <w:szCs w:val="28"/>
        </w:rPr>
        <w:t>в  муниципальных общеобразовательных учреждениях, обеспечение дополнительного  образования  детей в муниципальных общеобразовательных учреждениях</w:t>
      </w:r>
      <w:r w:rsidR="00885F1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67122" w:rsidRDefault="00467122" w:rsidP="00BB1589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Отделу информатизации и компьютерного обслуживания администрации МО «Ахтубинский район» (</w:t>
      </w:r>
      <w:r w:rsidR="00380689">
        <w:rPr>
          <w:sz w:val="28"/>
          <w:szCs w:val="28"/>
        </w:rPr>
        <w:t>Короткий В.В</w:t>
      </w:r>
      <w:r>
        <w:rPr>
          <w:sz w:val="28"/>
          <w:szCs w:val="28"/>
        </w:rPr>
        <w:t>.) обеспечить размещение настоящего постановления в сети Интернет на официальном сайте администрации МО «Ахтубинский район»</w:t>
      </w:r>
      <w:r w:rsidR="00885F1A">
        <w:rPr>
          <w:sz w:val="28"/>
          <w:szCs w:val="28"/>
        </w:rPr>
        <w:t xml:space="preserve">  </w:t>
      </w:r>
      <w:r w:rsidR="00885F1A" w:rsidRPr="008C486B">
        <w:rPr>
          <w:sz w:val="28"/>
          <w:szCs w:val="28"/>
        </w:rPr>
        <w:t>в разделе «Документы» подраздел «Документы Администрации» подраздел «Официальные документы»</w:t>
      </w:r>
      <w:r>
        <w:rPr>
          <w:sz w:val="28"/>
          <w:szCs w:val="28"/>
        </w:rPr>
        <w:t>.</w:t>
      </w:r>
    </w:p>
    <w:p w:rsidR="00467122" w:rsidRPr="006A28A2" w:rsidRDefault="00467122" w:rsidP="00BB1589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A28A2">
        <w:rPr>
          <w:sz w:val="28"/>
          <w:szCs w:val="28"/>
        </w:rPr>
        <w:t>Отделу контроля и обработки информации администрации МО «Ахтубинский район»</w:t>
      </w:r>
      <w:r w:rsidR="003F6899">
        <w:rPr>
          <w:sz w:val="28"/>
          <w:szCs w:val="28"/>
        </w:rPr>
        <w:t xml:space="preserve"> </w:t>
      </w:r>
      <w:r w:rsidRPr="006A28A2">
        <w:rPr>
          <w:sz w:val="28"/>
          <w:szCs w:val="28"/>
        </w:rPr>
        <w:t>(Свиридова Л.В.) представить информацию в газету «</w:t>
      </w:r>
      <w:proofErr w:type="gramStart"/>
      <w:r w:rsidRPr="006A28A2">
        <w:rPr>
          <w:sz w:val="28"/>
          <w:szCs w:val="28"/>
        </w:rPr>
        <w:t>Ахтубинская</w:t>
      </w:r>
      <w:proofErr w:type="gramEnd"/>
      <w:r w:rsidRPr="006A28A2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</w:t>
      </w:r>
      <w:r w:rsidR="00885F1A" w:rsidRPr="008C486B">
        <w:rPr>
          <w:sz w:val="28"/>
          <w:szCs w:val="28"/>
        </w:rPr>
        <w:t>в разделе «Документы» подраздел «Документы Администрации» подраздел «Официальные документы»</w:t>
      </w:r>
      <w:r w:rsidRPr="006A28A2">
        <w:rPr>
          <w:sz w:val="28"/>
          <w:szCs w:val="28"/>
        </w:rPr>
        <w:t>.</w:t>
      </w:r>
    </w:p>
    <w:p w:rsidR="00467122" w:rsidRDefault="00467122" w:rsidP="00BB1589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 и распространяет свое действие на правоот</w:t>
      </w:r>
      <w:r w:rsidR="00885F1A">
        <w:rPr>
          <w:sz w:val="28"/>
          <w:szCs w:val="28"/>
        </w:rPr>
        <w:t>ношения,  возникшие с 01.01.2015</w:t>
      </w:r>
      <w:r>
        <w:rPr>
          <w:sz w:val="28"/>
          <w:szCs w:val="28"/>
        </w:rPr>
        <w:t>.</w:t>
      </w:r>
    </w:p>
    <w:p w:rsidR="00467122" w:rsidRDefault="00467122" w:rsidP="00380689">
      <w:pPr>
        <w:jc w:val="both"/>
        <w:rPr>
          <w:sz w:val="28"/>
          <w:szCs w:val="28"/>
        </w:rPr>
      </w:pPr>
    </w:p>
    <w:p w:rsidR="00467122" w:rsidRDefault="00467122" w:rsidP="00380689">
      <w:pPr>
        <w:jc w:val="both"/>
        <w:rPr>
          <w:sz w:val="28"/>
          <w:szCs w:val="28"/>
        </w:rPr>
      </w:pPr>
    </w:p>
    <w:p w:rsidR="00467122" w:rsidRDefault="00467122" w:rsidP="00467122">
      <w:pPr>
        <w:jc w:val="both"/>
        <w:rPr>
          <w:sz w:val="28"/>
          <w:szCs w:val="28"/>
        </w:rPr>
      </w:pPr>
    </w:p>
    <w:p w:rsidR="00467122" w:rsidRPr="008B7974" w:rsidRDefault="00467122" w:rsidP="00BB1589">
      <w:pPr>
        <w:pStyle w:val="ConsPlusNormal"/>
        <w:widowControl/>
        <w:tabs>
          <w:tab w:val="left" w:pos="57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9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1589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В.А.Ведищев</w:t>
      </w:r>
      <w:proofErr w:type="spellEnd"/>
    </w:p>
    <w:p w:rsidR="00467122" w:rsidRPr="008B7974" w:rsidRDefault="00467122" w:rsidP="00467122">
      <w:pPr>
        <w:pStyle w:val="ConsPlusNormal"/>
        <w:widowControl/>
        <w:tabs>
          <w:tab w:val="left" w:pos="5760"/>
        </w:tabs>
        <w:ind w:left="360" w:firstLine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467122" w:rsidRPr="00834F56" w:rsidRDefault="00467122" w:rsidP="00467122">
      <w:pPr>
        <w:ind w:left="360"/>
        <w:jc w:val="both"/>
        <w:rPr>
          <w:sz w:val="28"/>
          <w:szCs w:val="28"/>
        </w:rPr>
      </w:pPr>
    </w:p>
    <w:p w:rsidR="00467122" w:rsidRDefault="00467122" w:rsidP="00467122">
      <w:pPr>
        <w:jc w:val="both"/>
        <w:rPr>
          <w:sz w:val="28"/>
          <w:szCs w:val="28"/>
        </w:rPr>
      </w:pPr>
    </w:p>
    <w:p w:rsidR="00467122" w:rsidRDefault="00467122" w:rsidP="00467122"/>
    <w:p w:rsidR="00467122" w:rsidRDefault="00467122" w:rsidP="00467122"/>
    <w:p w:rsidR="00467122" w:rsidRDefault="00467122" w:rsidP="00467122"/>
    <w:p w:rsidR="00467122" w:rsidRDefault="00467122" w:rsidP="00467122"/>
    <w:p w:rsidR="00467122" w:rsidRDefault="00467122" w:rsidP="00467122"/>
    <w:p w:rsidR="00467122" w:rsidRDefault="00467122" w:rsidP="00467122"/>
    <w:p w:rsidR="00467122" w:rsidRDefault="00467122" w:rsidP="00467122"/>
    <w:p w:rsidR="00467122" w:rsidRDefault="00467122" w:rsidP="00467122"/>
    <w:p w:rsidR="00467122" w:rsidRDefault="00467122" w:rsidP="00467122"/>
    <w:p w:rsidR="00467122" w:rsidRDefault="00467122" w:rsidP="00467122"/>
    <w:p w:rsidR="00467122" w:rsidRDefault="00467122" w:rsidP="00467122"/>
    <w:p w:rsidR="00467122" w:rsidRDefault="00467122" w:rsidP="00467122"/>
    <w:p w:rsidR="00467122" w:rsidRDefault="00467122" w:rsidP="00467122"/>
    <w:p w:rsidR="00467122" w:rsidRDefault="00467122" w:rsidP="00467122"/>
    <w:p w:rsidR="00467122" w:rsidRPr="00BB1589" w:rsidRDefault="00BB1589" w:rsidP="00467122">
      <w:pPr>
        <w:rPr>
          <w:sz w:val="28"/>
          <w:szCs w:val="28"/>
        </w:rPr>
      </w:pPr>
      <w:r w:rsidRPr="00BB1589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22F3E5" wp14:editId="5EF3569B">
                <wp:simplePos x="0" y="0"/>
                <wp:positionH relativeFrom="column">
                  <wp:posOffset>3145155</wp:posOffset>
                </wp:positionH>
                <wp:positionV relativeFrom="paragraph">
                  <wp:posOffset>183515</wp:posOffset>
                </wp:positionV>
                <wp:extent cx="2766060" cy="1390650"/>
                <wp:effectExtent l="0" t="0" r="1524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22" w:rsidRPr="00BB1589" w:rsidRDefault="00885F1A" w:rsidP="00BB158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B1589"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467122" w:rsidRPr="00BB1589" w:rsidRDefault="00885F1A" w:rsidP="00BB158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B1589">
                              <w:rPr>
                                <w:sz w:val="28"/>
                                <w:szCs w:val="28"/>
                              </w:rPr>
                              <w:t xml:space="preserve"> постановлением</w:t>
                            </w:r>
                            <w:r w:rsidR="00467122" w:rsidRPr="00BB1589">
                              <w:rPr>
                                <w:sz w:val="28"/>
                                <w:szCs w:val="28"/>
                              </w:rPr>
                              <w:t xml:space="preserve"> администрации МО «Атубинский район» </w:t>
                            </w:r>
                          </w:p>
                          <w:p w:rsidR="00467122" w:rsidRDefault="00BB1589" w:rsidP="00BB1589">
                            <w:pPr>
                              <w:jc w:val="righ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467122" w:rsidRPr="00BB1589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4BCE">
                              <w:rPr>
                                <w:sz w:val="28"/>
                                <w:szCs w:val="28"/>
                              </w:rPr>
                              <w:t>25.02.2015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7122" w:rsidRPr="00BB1589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 w:rsidR="00604B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604BCE">
                              <w:rPr>
                                <w:sz w:val="28"/>
                                <w:szCs w:val="28"/>
                              </w:rPr>
                              <w:t>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65pt;margin-top:14.45pt;width:217.8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" strokecolor="white">
                <v:textbox>
                  <w:txbxContent>
                    <w:p w:rsidR="00467122" w:rsidRPr="00BB1589" w:rsidRDefault="00885F1A" w:rsidP="00BB158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BB1589">
                        <w:rPr>
                          <w:sz w:val="28"/>
                          <w:szCs w:val="28"/>
                        </w:rPr>
                        <w:t>Утвержден</w:t>
                      </w:r>
                    </w:p>
                    <w:p w:rsidR="00467122" w:rsidRPr="00BB1589" w:rsidRDefault="00885F1A" w:rsidP="00BB158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BB1589">
                        <w:rPr>
                          <w:sz w:val="28"/>
                          <w:szCs w:val="28"/>
                        </w:rPr>
                        <w:t xml:space="preserve"> постановлением</w:t>
                      </w:r>
                      <w:r w:rsidR="00467122" w:rsidRPr="00BB1589">
                        <w:rPr>
                          <w:sz w:val="28"/>
                          <w:szCs w:val="28"/>
                        </w:rPr>
                        <w:t xml:space="preserve"> администрации МО «Атубинский район» </w:t>
                      </w:r>
                    </w:p>
                    <w:p w:rsidR="00467122" w:rsidRDefault="00BB1589" w:rsidP="00BB1589">
                      <w:pPr>
                        <w:jc w:val="right"/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="00467122" w:rsidRPr="00BB1589">
                        <w:rPr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04BCE">
                        <w:rPr>
                          <w:sz w:val="28"/>
                          <w:szCs w:val="28"/>
                        </w:rPr>
                        <w:t>25.02.2015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67122" w:rsidRPr="00BB1589">
                        <w:rPr>
                          <w:sz w:val="28"/>
                          <w:szCs w:val="28"/>
                        </w:rPr>
                        <w:t>№</w:t>
                      </w:r>
                      <w:r w:rsidR="00604BCE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604BCE">
                        <w:rPr>
                          <w:sz w:val="28"/>
                          <w:szCs w:val="28"/>
                        </w:rPr>
                        <w:t>285</w:t>
                      </w:r>
                    </w:p>
                  </w:txbxContent>
                </v:textbox>
              </v:shape>
            </w:pict>
          </mc:Fallback>
        </mc:AlternateContent>
      </w:r>
    </w:p>
    <w:p w:rsidR="00467122" w:rsidRPr="00BB1589" w:rsidRDefault="00467122" w:rsidP="00467122">
      <w:pPr>
        <w:rPr>
          <w:sz w:val="28"/>
          <w:szCs w:val="28"/>
        </w:rPr>
      </w:pPr>
    </w:p>
    <w:p w:rsidR="00467122" w:rsidRPr="00BB1589" w:rsidRDefault="00467122" w:rsidP="00467122">
      <w:pPr>
        <w:rPr>
          <w:sz w:val="28"/>
          <w:szCs w:val="28"/>
        </w:rPr>
      </w:pPr>
    </w:p>
    <w:p w:rsidR="00467122" w:rsidRPr="00BB1589" w:rsidRDefault="00467122" w:rsidP="00467122">
      <w:pPr>
        <w:rPr>
          <w:sz w:val="28"/>
          <w:szCs w:val="28"/>
        </w:rPr>
      </w:pPr>
    </w:p>
    <w:p w:rsidR="00467122" w:rsidRPr="00BB1589" w:rsidRDefault="00467122" w:rsidP="00467122">
      <w:pPr>
        <w:rPr>
          <w:sz w:val="28"/>
          <w:szCs w:val="28"/>
        </w:rPr>
      </w:pPr>
    </w:p>
    <w:p w:rsidR="00467122" w:rsidRPr="00BB1589" w:rsidRDefault="00467122" w:rsidP="00467122">
      <w:pPr>
        <w:rPr>
          <w:sz w:val="28"/>
          <w:szCs w:val="28"/>
        </w:rPr>
      </w:pPr>
    </w:p>
    <w:p w:rsidR="00467122" w:rsidRDefault="00467122" w:rsidP="00467122"/>
    <w:p w:rsidR="00467122" w:rsidRDefault="00467122" w:rsidP="00467122"/>
    <w:p w:rsidR="00467122" w:rsidRDefault="00467122" w:rsidP="00467122"/>
    <w:p w:rsidR="00467122" w:rsidRDefault="00467122" w:rsidP="004671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67122" w:rsidRPr="006A28A2" w:rsidRDefault="00467122" w:rsidP="007160FD">
      <w:pPr>
        <w:ind w:left="360"/>
        <w:jc w:val="center"/>
        <w:rPr>
          <w:sz w:val="28"/>
          <w:szCs w:val="28"/>
        </w:rPr>
      </w:pPr>
      <w:r w:rsidRPr="006A28A2">
        <w:rPr>
          <w:sz w:val="28"/>
          <w:szCs w:val="28"/>
        </w:rPr>
        <w:t xml:space="preserve">расходования субвенций на обеспечение государственных гарантий реализации прав на получение общедоступного и бесплатного дошкольного,  начального общего, основного общего, среднего  общего образования в  муниципальных общеобразовательных учреждениях, обеспечение дополнительного  образования  детей в муниципальных </w:t>
      </w:r>
      <w:r w:rsidR="007160FD">
        <w:rPr>
          <w:sz w:val="28"/>
          <w:szCs w:val="28"/>
        </w:rPr>
        <w:t>общеобразовательных учреждениях</w:t>
      </w:r>
    </w:p>
    <w:p w:rsidR="00467122" w:rsidRDefault="00467122" w:rsidP="004671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122" w:rsidRDefault="00467122" w:rsidP="007160F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6A28A2">
        <w:rPr>
          <w:sz w:val="28"/>
          <w:szCs w:val="28"/>
        </w:rPr>
        <w:t>Настоящий Порядок расходования субвенций на обеспечение государственных гарантий реализации прав на получение общедоступного и бесплатного дошкольного,  начального общего, основного общего, среднего  общего образования в  муниципальных общеобразовательных учреждениях, обеспечение дополнительного  образования  детей в муниципальных общеобразовательных учреждениях (далее – Порядок) определяет условия расходования средств бюджета Астраханской области, выделенных бюджету МО «Ахтубинский район» в виде субвенций на обеспечение государственных гарантий реализации прав на получение</w:t>
      </w:r>
      <w:proofErr w:type="gramEnd"/>
      <w:r w:rsidRPr="006A28A2">
        <w:rPr>
          <w:sz w:val="28"/>
          <w:szCs w:val="28"/>
        </w:rPr>
        <w:t xml:space="preserve"> общедоступного и бесплатного дошкольного,  начального общего, основного общего, среднего  общего образования в  муниципальных общеобразовательных учреждениях, обеспечение дополнительного  образования  детей в муниципальных общеобразовательных учреждениях (далее субвенция). </w:t>
      </w:r>
    </w:p>
    <w:p w:rsidR="00467122" w:rsidRPr="006A28A2" w:rsidRDefault="00467122" w:rsidP="007160F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A28A2">
        <w:rPr>
          <w:sz w:val="28"/>
          <w:szCs w:val="28"/>
        </w:rPr>
        <w:t>Главным распорядителем субвенции является министерство образования и науки Астраханской области (далее Министерство).</w:t>
      </w:r>
    </w:p>
    <w:p w:rsidR="00467122" w:rsidRDefault="00467122" w:rsidP="007160F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Получателем субвенции является </w:t>
      </w:r>
      <w:r w:rsidR="003F6899">
        <w:rPr>
          <w:sz w:val="28"/>
          <w:szCs w:val="28"/>
        </w:rPr>
        <w:t xml:space="preserve">финансовое управление </w:t>
      </w:r>
      <w:r>
        <w:rPr>
          <w:sz w:val="28"/>
          <w:szCs w:val="28"/>
        </w:rPr>
        <w:t>администраци</w:t>
      </w:r>
      <w:r w:rsidR="003F6899">
        <w:rPr>
          <w:sz w:val="28"/>
          <w:szCs w:val="28"/>
        </w:rPr>
        <w:t>и</w:t>
      </w:r>
      <w:r>
        <w:rPr>
          <w:sz w:val="28"/>
          <w:szCs w:val="28"/>
        </w:rPr>
        <w:t xml:space="preserve"> МО «Ахтубинский район».</w:t>
      </w:r>
    </w:p>
    <w:p w:rsidR="00467122" w:rsidRDefault="00467122" w:rsidP="007160F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01B36">
        <w:rPr>
          <w:sz w:val="28"/>
          <w:szCs w:val="28"/>
        </w:rPr>
        <w:t>Перечисление субвенции осуществляет министерство</w:t>
      </w:r>
      <w:r w:rsidR="00885F1A">
        <w:rPr>
          <w:sz w:val="28"/>
          <w:szCs w:val="28"/>
        </w:rPr>
        <w:t xml:space="preserve"> ежемесячно </w:t>
      </w:r>
      <w:r w:rsidRPr="00701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пределах бюджетных ассигнований и лимитов бюджетных обязательств, утвержденных министерству на очередной финансовый год и на плановый период. </w:t>
      </w:r>
    </w:p>
    <w:p w:rsidR="00467122" w:rsidRPr="00701B36" w:rsidRDefault="00467122" w:rsidP="007160F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01B36">
        <w:rPr>
          <w:sz w:val="28"/>
          <w:szCs w:val="28"/>
        </w:rPr>
        <w:t>Субвенция зачисляется в бюджет МО «Ахтубинский район» и отражается в его доходной части по коду доходов 30020203999050000151.</w:t>
      </w:r>
    </w:p>
    <w:p w:rsidR="00467122" w:rsidRDefault="00467122" w:rsidP="007160F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Финансовое управление администрации МО «Ахтубинский район» перечисляет на распорядительный счет управления образованием администрации МО «Ахтубинский район» поступившие средства на расходы по обеспечению</w:t>
      </w:r>
      <w:r w:rsidRPr="006A28A2">
        <w:rPr>
          <w:sz w:val="28"/>
          <w:szCs w:val="28"/>
        </w:rPr>
        <w:t xml:space="preserve"> государственных гарантий реализации прав на получение общедоступного и бесплатного дошкольного,  начального общего, основного общего, среднего  общего образования в  муниципальных </w:t>
      </w:r>
      <w:r w:rsidRPr="006A28A2">
        <w:rPr>
          <w:sz w:val="28"/>
          <w:szCs w:val="28"/>
        </w:rPr>
        <w:lastRenderedPageBreak/>
        <w:t>общеобразовательных учреждениях, обеспечение дополнительного  образования  детей в муниципальных общеобразовательных учреждениях</w:t>
      </w:r>
      <w:r>
        <w:rPr>
          <w:sz w:val="28"/>
          <w:szCs w:val="28"/>
        </w:rPr>
        <w:t xml:space="preserve"> Ахтубинского района.</w:t>
      </w:r>
      <w:proofErr w:type="gramEnd"/>
    </w:p>
    <w:p w:rsidR="00467122" w:rsidRDefault="00467122" w:rsidP="007160F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образованием администрации МО «Ахтубинский район»:</w:t>
      </w:r>
    </w:p>
    <w:p w:rsidR="00467122" w:rsidRDefault="00467122" w:rsidP="007160FD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распределение поступивших средств на расходы:</w:t>
      </w:r>
    </w:p>
    <w:p w:rsidR="00467122" w:rsidRDefault="00D63FCD" w:rsidP="007160FD">
      <w:pPr>
        <w:pStyle w:val="a3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7122">
        <w:rPr>
          <w:sz w:val="28"/>
          <w:szCs w:val="28"/>
        </w:rPr>
        <w:t>о оплате труда</w:t>
      </w:r>
      <w:r w:rsidR="00467122" w:rsidRPr="00F63977">
        <w:rPr>
          <w:sz w:val="28"/>
          <w:szCs w:val="28"/>
        </w:rPr>
        <w:t xml:space="preserve"> работникам</w:t>
      </w:r>
      <w:r w:rsidR="00467122">
        <w:rPr>
          <w:sz w:val="28"/>
          <w:szCs w:val="28"/>
        </w:rPr>
        <w:t xml:space="preserve"> муниципальных </w:t>
      </w:r>
      <w:r w:rsidR="00467122" w:rsidRPr="00F63977">
        <w:rPr>
          <w:sz w:val="28"/>
          <w:szCs w:val="28"/>
        </w:rPr>
        <w:t xml:space="preserve"> общеобразовательных </w:t>
      </w:r>
      <w:r w:rsidR="00467122">
        <w:rPr>
          <w:sz w:val="28"/>
          <w:szCs w:val="28"/>
        </w:rPr>
        <w:t xml:space="preserve"> учреждений </w:t>
      </w:r>
      <w:r w:rsidR="00467122" w:rsidRPr="00F63977">
        <w:rPr>
          <w:sz w:val="28"/>
          <w:szCs w:val="28"/>
        </w:rPr>
        <w:t>в пределах</w:t>
      </w:r>
      <w:r w:rsidR="00467122">
        <w:rPr>
          <w:sz w:val="28"/>
          <w:szCs w:val="28"/>
        </w:rPr>
        <w:t xml:space="preserve"> выд</w:t>
      </w:r>
      <w:r w:rsidR="007160FD">
        <w:rPr>
          <w:sz w:val="28"/>
          <w:szCs w:val="28"/>
        </w:rPr>
        <w:t>еленных средств на оплату труда.</w:t>
      </w:r>
    </w:p>
    <w:p w:rsidR="00467122" w:rsidRDefault="00D63FCD" w:rsidP="007160FD">
      <w:pPr>
        <w:pStyle w:val="a3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67122">
        <w:rPr>
          <w:sz w:val="28"/>
          <w:szCs w:val="28"/>
        </w:rPr>
        <w:t xml:space="preserve">а обеспечение образовательного процесса муниципальным общеобразовательным учреждениям согласно нормативу бюджетного  финансирования, утвержденному </w:t>
      </w:r>
      <w:r w:rsidR="00467122" w:rsidRPr="00F63977">
        <w:rPr>
          <w:sz w:val="28"/>
          <w:szCs w:val="28"/>
        </w:rPr>
        <w:t xml:space="preserve"> </w:t>
      </w:r>
      <w:r w:rsidR="00467122">
        <w:rPr>
          <w:sz w:val="28"/>
          <w:szCs w:val="28"/>
        </w:rPr>
        <w:t xml:space="preserve">Законом Астраханской области </w:t>
      </w:r>
      <w:r>
        <w:rPr>
          <w:sz w:val="28"/>
          <w:szCs w:val="28"/>
        </w:rPr>
        <w:t>от 15.12.2014 №</w:t>
      </w:r>
      <w:r w:rsidR="007160FD">
        <w:rPr>
          <w:sz w:val="28"/>
          <w:szCs w:val="28"/>
        </w:rPr>
        <w:t xml:space="preserve"> </w:t>
      </w:r>
      <w:r>
        <w:rPr>
          <w:sz w:val="28"/>
          <w:szCs w:val="28"/>
        </w:rPr>
        <w:t>81/2014-ОЗ « О бюджете Астраханской области на 2015 год и пла</w:t>
      </w:r>
      <w:r w:rsidR="007160FD">
        <w:rPr>
          <w:sz w:val="28"/>
          <w:szCs w:val="28"/>
        </w:rPr>
        <w:t>новый период 2016 - 2016 годов»</w:t>
      </w:r>
      <w:r w:rsidR="00467122">
        <w:rPr>
          <w:sz w:val="28"/>
          <w:szCs w:val="28"/>
        </w:rPr>
        <w:t>, согласно расчетам по следующей формуле:</w:t>
      </w:r>
    </w:p>
    <w:p w:rsidR="00467122" w:rsidRDefault="00467122" w:rsidP="00467122">
      <w:pPr>
        <w:ind w:left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=Н хЧ ,</w:t>
      </w:r>
    </w:p>
    <w:p w:rsidR="00467122" w:rsidRDefault="00467122" w:rsidP="00467122">
      <w:pPr>
        <w:ind w:left="426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</w:p>
    <w:p w:rsidR="00467122" w:rsidRDefault="00467122" w:rsidP="00467122">
      <w:pPr>
        <w:ind w:left="426" w:firstLine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расходы на</w:t>
      </w:r>
      <w:r w:rsidRPr="008A6BD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образовательного процесса;</w:t>
      </w:r>
    </w:p>
    <w:p w:rsidR="00467122" w:rsidRDefault="00467122" w:rsidP="00467122">
      <w:pPr>
        <w:ind w:left="426" w:firstLine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норматив на обеспечение образовательного процесса; </w:t>
      </w:r>
    </w:p>
    <w:p w:rsidR="00467122" w:rsidRDefault="00467122" w:rsidP="00467122">
      <w:pPr>
        <w:ind w:left="426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 – численность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</w:t>
      </w:r>
      <w:r w:rsidR="007160FD">
        <w:rPr>
          <w:sz w:val="28"/>
          <w:szCs w:val="28"/>
        </w:rPr>
        <w:t xml:space="preserve"> общеобразовательном учреждении.</w:t>
      </w:r>
    </w:p>
    <w:p w:rsidR="00467122" w:rsidRDefault="00467122" w:rsidP="007160FD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Перечисляет поступившие средства на расходы по обеспечению</w:t>
      </w:r>
      <w:r w:rsidRPr="003B46BF">
        <w:rPr>
          <w:sz w:val="28"/>
          <w:szCs w:val="28"/>
        </w:rPr>
        <w:t xml:space="preserve"> государственных</w:t>
      </w:r>
      <w:r>
        <w:rPr>
          <w:sz w:val="28"/>
          <w:szCs w:val="28"/>
        </w:rPr>
        <w:t xml:space="preserve"> </w:t>
      </w:r>
      <w:r w:rsidRPr="006A28A2">
        <w:rPr>
          <w:sz w:val="28"/>
          <w:szCs w:val="28"/>
        </w:rPr>
        <w:t>гарантий реализации прав на получение общедоступного и бесплатного дошкольного,  начального общего, основного общего, среднего  общего образования в  муниципальных общеобразовательных учреждениях, обеспечение дополнительного  образования  детей</w:t>
      </w:r>
      <w:r w:rsidRPr="00743920">
        <w:rPr>
          <w:sz w:val="28"/>
          <w:szCs w:val="28"/>
        </w:rPr>
        <w:t xml:space="preserve"> </w:t>
      </w:r>
      <w:r w:rsidRPr="006A28A2">
        <w:rPr>
          <w:sz w:val="28"/>
          <w:szCs w:val="28"/>
        </w:rPr>
        <w:t>в муниципальных общеобразовательных учреждениях</w:t>
      </w:r>
      <w:r w:rsidRPr="003B46BF">
        <w:rPr>
          <w:sz w:val="28"/>
          <w:szCs w:val="28"/>
        </w:rPr>
        <w:t xml:space="preserve"> </w:t>
      </w:r>
      <w:r>
        <w:rPr>
          <w:sz w:val="28"/>
          <w:szCs w:val="28"/>
        </w:rPr>
        <w:t>Ахтубинского района.</w:t>
      </w:r>
    </w:p>
    <w:p w:rsidR="00467122" w:rsidRDefault="00467122" w:rsidP="007160FD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использованием, своевременным и качественным выполнением расходования средств субвенции.</w:t>
      </w:r>
    </w:p>
    <w:p w:rsidR="00467122" w:rsidRDefault="00467122" w:rsidP="007160FD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в министерство ежеквартально отчет об использовании субвенции не позднее 5 числа месяца, следующего за отчетным периодом по форме согласно приложению к настоящему порядку.</w:t>
      </w:r>
    </w:p>
    <w:p w:rsidR="002D35DF" w:rsidRPr="002D35DF" w:rsidRDefault="002D35DF" w:rsidP="007160FD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D35DF">
        <w:rPr>
          <w:sz w:val="28"/>
          <w:szCs w:val="28"/>
        </w:rPr>
        <w:t>Представляет  заверенные  копии платежных документов, подтверждающих целевое использование субвенции</w:t>
      </w:r>
      <w:r>
        <w:rPr>
          <w:sz w:val="28"/>
          <w:szCs w:val="28"/>
        </w:rPr>
        <w:t>.</w:t>
      </w:r>
    </w:p>
    <w:p w:rsidR="00467122" w:rsidRDefault="00467122" w:rsidP="007160F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муниципальных общеобразовательных учреждений Ахтубинского района:</w:t>
      </w:r>
    </w:p>
    <w:p w:rsidR="00467122" w:rsidRDefault="00467122" w:rsidP="007160FD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Расходуют средства  субвенции, перечисленные на лицевые счета учреждений </w:t>
      </w:r>
      <w:r w:rsidR="007B096C">
        <w:rPr>
          <w:sz w:val="28"/>
          <w:szCs w:val="28"/>
        </w:rPr>
        <w:t>открытые</w:t>
      </w:r>
      <w:r>
        <w:rPr>
          <w:sz w:val="28"/>
          <w:szCs w:val="28"/>
        </w:rPr>
        <w:t xml:space="preserve"> в Отдел</w:t>
      </w:r>
      <w:r w:rsidR="007B096C">
        <w:rPr>
          <w:sz w:val="28"/>
          <w:szCs w:val="28"/>
        </w:rPr>
        <w:t>е</w:t>
      </w:r>
      <w:r>
        <w:rPr>
          <w:sz w:val="28"/>
          <w:szCs w:val="28"/>
        </w:rPr>
        <w:t xml:space="preserve"> №9 УФК по Астраханской области:</w:t>
      </w:r>
    </w:p>
    <w:p w:rsidR="00467122" w:rsidRDefault="00467122" w:rsidP="007160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8.1.1. На  оплату труда работникам   согласно локальным актам, коллективным договорам  учреждений и в пределах выделенн</w:t>
      </w:r>
      <w:r w:rsidR="007160FD">
        <w:rPr>
          <w:sz w:val="28"/>
          <w:szCs w:val="28"/>
        </w:rPr>
        <w:t>ых ассигнований на оплату труда.</w:t>
      </w:r>
    </w:p>
    <w:p w:rsidR="00467122" w:rsidRDefault="00467122" w:rsidP="007160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8.1.2. На  расходы по обеспечению образовательного процесса  на основании договоров, сч</w:t>
      </w:r>
      <w:r w:rsidR="007160FD">
        <w:rPr>
          <w:sz w:val="28"/>
          <w:szCs w:val="28"/>
        </w:rPr>
        <w:t>етов и актов выполненных работ.</w:t>
      </w:r>
    </w:p>
    <w:p w:rsidR="00467122" w:rsidRDefault="00467122" w:rsidP="007160F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обеспечение образовательного процесса можно производить на приобретение учебников и учебных пособий, средств </w:t>
      </w:r>
      <w:r>
        <w:rPr>
          <w:sz w:val="28"/>
          <w:szCs w:val="28"/>
        </w:rPr>
        <w:lastRenderedPageBreak/>
        <w:t xml:space="preserve">обучения, игр, игрушек (за исключением расходов на содержание зданий и оплату коммунальных услуг). </w:t>
      </w:r>
    </w:p>
    <w:p w:rsidR="00467122" w:rsidRDefault="00467122" w:rsidP="007160FD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Несут  ответственность за нецелевое использование субвенций.</w:t>
      </w:r>
    </w:p>
    <w:p w:rsidR="00467122" w:rsidRDefault="00467122" w:rsidP="007160F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3659A">
        <w:rPr>
          <w:sz w:val="28"/>
          <w:szCs w:val="28"/>
        </w:rPr>
        <w:t xml:space="preserve">В случае нецелевого использования субвенции </w:t>
      </w:r>
      <w:r>
        <w:rPr>
          <w:sz w:val="28"/>
          <w:szCs w:val="28"/>
        </w:rPr>
        <w:t xml:space="preserve"> указанные средства взыскиваются в областной бюджет в порядке, установленном действующим законодательством.</w:t>
      </w:r>
    </w:p>
    <w:p w:rsidR="00467122" w:rsidRPr="0083659A" w:rsidRDefault="00467122" w:rsidP="007160F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Остаток неиспользованной в текущем году субвенции подлежит возврату в доход бюджета Астраханской области в соответствии с  действующим бюджетным законодательством Российской Федерации.</w:t>
      </w:r>
    </w:p>
    <w:p w:rsidR="00467122" w:rsidRDefault="00467122" w:rsidP="00467122">
      <w:pPr>
        <w:jc w:val="both"/>
        <w:rPr>
          <w:sz w:val="28"/>
          <w:szCs w:val="28"/>
        </w:rPr>
      </w:pPr>
    </w:p>
    <w:p w:rsidR="00467122" w:rsidRDefault="00467122" w:rsidP="00467122">
      <w:pPr>
        <w:jc w:val="both"/>
        <w:rPr>
          <w:sz w:val="28"/>
          <w:szCs w:val="28"/>
        </w:rPr>
      </w:pPr>
    </w:p>
    <w:p w:rsidR="00467122" w:rsidRDefault="007160FD" w:rsidP="0046712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467122" w:rsidRDefault="00467122" w:rsidP="00467122">
      <w:pPr>
        <w:jc w:val="both"/>
        <w:rPr>
          <w:sz w:val="28"/>
          <w:szCs w:val="28"/>
        </w:rPr>
      </w:pPr>
    </w:p>
    <w:p w:rsidR="00467122" w:rsidRDefault="00467122" w:rsidP="00467122">
      <w:pPr>
        <w:jc w:val="both"/>
        <w:rPr>
          <w:sz w:val="28"/>
          <w:szCs w:val="28"/>
        </w:rPr>
      </w:pPr>
    </w:p>
    <w:p w:rsidR="00467122" w:rsidRDefault="00467122" w:rsidP="00467122">
      <w:pPr>
        <w:jc w:val="both"/>
        <w:rPr>
          <w:sz w:val="28"/>
          <w:szCs w:val="28"/>
        </w:rPr>
      </w:pPr>
    </w:p>
    <w:p w:rsidR="00467122" w:rsidRDefault="00467122" w:rsidP="00467122">
      <w:pPr>
        <w:jc w:val="both"/>
        <w:rPr>
          <w:sz w:val="28"/>
          <w:szCs w:val="28"/>
        </w:rPr>
      </w:pPr>
    </w:p>
    <w:p w:rsidR="00467122" w:rsidRDefault="00467122" w:rsidP="00467122">
      <w:pPr>
        <w:jc w:val="both"/>
        <w:rPr>
          <w:sz w:val="28"/>
          <w:szCs w:val="28"/>
        </w:rPr>
      </w:pPr>
    </w:p>
    <w:p w:rsidR="00467122" w:rsidRDefault="00467122" w:rsidP="00467122">
      <w:pPr>
        <w:jc w:val="both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275D2B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-102235</wp:posOffset>
                </wp:positionV>
                <wp:extent cx="1857375" cy="676275"/>
                <wp:effectExtent l="7620" t="12065" r="11430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22" w:rsidRPr="007160FD" w:rsidRDefault="00467122" w:rsidP="004671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60FD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467122" w:rsidRPr="007160FD" w:rsidRDefault="00467122" w:rsidP="004671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60FD">
                              <w:rPr>
                                <w:sz w:val="28"/>
                                <w:szCs w:val="28"/>
                              </w:rPr>
                              <w:t xml:space="preserve"> к Порядку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2.1pt;margin-top:-8.05pt;width:146.25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" strokecolor="white">
                <v:textbox>
                  <w:txbxContent>
                    <w:p w:rsidR="00467122" w:rsidRPr="007160FD" w:rsidRDefault="00467122" w:rsidP="00467122">
                      <w:pPr>
                        <w:rPr>
                          <w:sz w:val="28"/>
                          <w:szCs w:val="28"/>
                        </w:rPr>
                      </w:pPr>
                      <w:r w:rsidRPr="007160FD">
                        <w:rPr>
                          <w:sz w:val="28"/>
                          <w:szCs w:val="28"/>
                        </w:rPr>
                        <w:t>Приложение</w:t>
                      </w:r>
                    </w:p>
                    <w:p w:rsidR="00467122" w:rsidRPr="007160FD" w:rsidRDefault="00467122" w:rsidP="00467122">
                      <w:pPr>
                        <w:rPr>
                          <w:sz w:val="28"/>
                          <w:szCs w:val="28"/>
                        </w:rPr>
                      </w:pPr>
                      <w:r w:rsidRPr="007160FD">
                        <w:rPr>
                          <w:sz w:val="28"/>
                          <w:szCs w:val="28"/>
                        </w:rPr>
                        <w:t xml:space="preserve"> к Порядку</w:t>
                      </w:r>
                    </w:p>
                  </w:txbxContent>
                </v:textbox>
              </v:shape>
            </w:pict>
          </mc:Fallback>
        </mc:AlternateContent>
      </w:r>
    </w:p>
    <w:p w:rsidR="00467122" w:rsidRDefault="00467122" w:rsidP="00467122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67122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A41FD">
        <w:rPr>
          <w:sz w:val="28"/>
          <w:szCs w:val="28"/>
        </w:rPr>
        <w:t>Отчет</w:t>
      </w:r>
    </w:p>
    <w:p w:rsidR="00467122" w:rsidRPr="009A41FD" w:rsidRDefault="00467122" w:rsidP="0046712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поступлениях и использовании субвенций</w:t>
      </w:r>
    </w:p>
    <w:p w:rsidR="00467122" w:rsidRPr="009A41FD" w:rsidRDefault="00467122" w:rsidP="00467122">
      <w:pPr>
        <w:widowControl w:val="0"/>
        <w:autoSpaceDE w:val="0"/>
        <w:autoSpaceDN w:val="0"/>
        <w:adjustRightInd w:val="0"/>
        <w:outlineLvl w:val="2"/>
      </w:pPr>
      <w:proofErr w:type="gramStart"/>
      <w:r>
        <w:t>По</w:t>
      </w:r>
      <w:proofErr w:type="gramEnd"/>
      <w:r>
        <w:t xml:space="preserve"> ______________ за период </w:t>
      </w:r>
      <w:r w:rsidRPr="009A41FD">
        <w:t xml:space="preserve"> _____________________ 20___</w:t>
      </w:r>
      <w:r w:rsidR="007160FD">
        <w:t>_</w:t>
      </w:r>
      <w:r w:rsidRPr="009A41FD">
        <w:t>года</w:t>
      </w:r>
    </w:p>
    <w:p w:rsidR="00467122" w:rsidRPr="009A41FD" w:rsidRDefault="00467122" w:rsidP="00467122"/>
    <w:p w:rsidR="00467122" w:rsidRPr="00AC684B" w:rsidRDefault="00467122" w:rsidP="00467122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9A41F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</w:t>
      </w:r>
      <w:r w:rsidRPr="009A41FD">
        <w:rPr>
          <w:bCs/>
        </w:rPr>
        <w:t xml:space="preserve">                              </w:t>
      </w:r>
      <w:r>
        <w:rPr>
          <w:bCs/>
        </w:rPr>
        <w:t xml:space="preserve">                        </w:t>
      </w:r>
    </w:p>
    <w:p w:rsidR="00467122" w:rsidRDefault="00467122" w:rsidP="00467122">
      <w:r>
        <w:t>Форма ежеквартальная</w:t>
      </w:r>
    </w:p>
    <w:p w:rsidR="00467122" w:rsidRPr="009A41FD" w:rsidRDefault="00467122" w:rsidP="00467122">
      <w:r>
        <w:t xml:space="preserve">Срок предоставления до пятого числа месяца, следующего за </w:t>
      </w:r>
      <w:proofErr w:type="gramStart"/>
      <w:r>
        <w:t>отчетным</w:t>
      </w:r>
      <w:proofErr w:type="gramEnd"/>
      <w:r>
        <w:t>.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1520"/>
        <w:gridCol w:w="2385"/>
        <w:gridCol w:w="1536"/>
        <w:gridCol w:w="1627"/>
      </w:tblGrid>
      <w:tr w:rsidR="00467122" w:rsidRPr="00C62083" w:rsidTr="00C62083">
        <w:trPr>
          <w:trHeight w:val="276"/>
        </w:trPr>
        <w:tc>
          <w:tcPr>
            <w:tcW w:w="2660" w:type="dxa"/>
            <w:vMerge w:val="restart"/>
          </w:tcPr>
          <w:p w:rsidR="00467122" w:rsidRPr="00C62083" w:rsidRDefault="00467122" w:rsidP="00CD3E76">
            <w:r w:rsidRPr="00C62083">
              <w:t>Наименование  субсидии</w:t>
            </w:r>
          </w:p>
        </w:tc>
        <w:tc>
          <w:tcPr>
            <w:tcW w:w="1559" w:type="dxa"/>
            <w:vMerge w:val="restart"/>
          </w:tcPr>
          <w:p w:rsidR="00467122" w:rsidRPr="00C62083" w:rsidRDefault="00467122" w:rsidP="00CD3E76">
            <w:r w:rsidRPr="00C62083">
              <w:t>Объем субвенции, тыс</w:t>
            </w:r>
            <w:proofErr w:type="gramStart"/>
            <w:r w:rsidRPr="00C62083">
              <w:t>.р</w:t>
            </w:r>
            <w:proofErr w:type="gramEnd"/>
            <w:r w:rsidRPr="00C62083">
              <w:t>уб.</w:t>
            </w:r>
          </w:p>
        </w:tc>
        <w:tc>
          <w:tcPr>
            <w:tcW w:w="2410" w:type="dxa"/>
            <w:vMerge w:val="restart"/>
          </w:tcPr>
          <w:p w:rsidR="00467122" w:rsidRPr="00C62083" w:rsidRDefault="00467122" w:rsidP="00CD3E76">
            <w:r w:rsidRPr="00C62083">
              <w:t>Профинансировано, тыс</w:t>
            </w:r>
            <w:proofErr w:type="gramStart"/>
            <w:r w:rsidRPr="00C62083">
              <w:t>.р</w:t>
            </w:r>
            <w:proofErr w:type="gramEnd"/>
            <w:r w:rsidRPr="00C62083">
              <w:t>уб.</w:t>
            </w:r>
          </w:p>
        </w:tc>
        <w:tc>
          <w:tcPr>
            <w:tcW w:w="1559" w:type="dxa"/>
            <w:vMerge w:val="restart"/>
          </w:tcPr>
          <w:p w:rsidR="00467122" w:rsidRPr="00C62083" w:rsidRDefault="00467122" w:rsidP="00CD3E76">
            <w:r w:rsidRPr="00C62083">
              <w:t>Фактически освоено, тыс</w:t>
            </w:r>
            <w:proofErr w:type="gramStart"/>
            <w:r w:rsidRPr="00C62083">
              <w:t>.р</w:t>
            </w:r>
            <w:proofErr w:type="gramEnd"/>
            <w:r w:rsidRPr="00C62083">
              <w:t>уб.</w:t>
            </w:r>
          </w:p>
        </w:tc>
        <w:tc>
          <w:tcPr>
            <w:tcW w:w="1510" w:type="dxa"/>
            <w:vMerge w:val="restart"/>
          </w:tcPr>
          <w:p w:rsidR="00467122" w:rsidRPr="00C62083" w:rsidRDefault="00467122" w:rsidP="00CD3E76">
            <w:r w:rsidRPr="00C62083">
              <w:t>Причины недоосвоения средств</w:t>
            </w:r>
          </w:p>
        </w:tc>
      </w:tr>
      <w:tr w:rsidR="00467122" w:rsidRPr="00C62083" w:rsidTr="00C62083">
        <w:trPr>
          <w:trHeight w:val="276"/>
        </w:trPr>
        <w:tc>
          <w:tcPr>
            <w:tcW w:w="2660" w:type="dxa"/>
            <w:vMerge/>
          </w:tcPr>
          <w:p w:rsidR="00467122" w:rsidRPr="00C62083" w:rsidRDefault="00467122" w:rsidP="00CD3E76"/>
        </w:tc>
        <w:tc>
          <w:tcPr>
            <w:tcW w:w="1559" w:type="dxa"/>
            <w:vMerge/>
          </w:tcPr>
          <w:p w:rsidR="00467122" w:rsidRPr="00C62083" w:rsidRDefault="00467122" w:rsidP="00CD3E76"/>
        </w:tc>
        <w:tc>
          <w:tcPr>
            <w:tcW w:w="2410" w:type="dxa"/>
            <w:vMerge/>
          </w:tcPr>
          <w:p w:rsidR="00467122" w:rsidRPr="00C62083" w:rsidRDefault="00467122" w:rsidP="00CD3E76"/>
        </w:tc>
        <w:tc>
          <w:tcPr>
            <w:tcW w:w="1559" w:type="dxa"/>
            <w:vMerge/>
          </w:tcPr>
          <w:p w:rsidR="00467122" w:rsidRPr="00C62083" w:rsidRDefault="00467122" w:rsidP="00CD3E76"/>
        </w:tc>
        <w:tc>
          <w:tcPr>
            <w:tcW w:w="1510" w:type="dxa"/>
            <w:vMerge/>
          </w:tcPr>
          <w:p w:rsidR="00467122" w:rsidRPr="00C62083" w:rsidRDefault="00467122" w:rsidP="00CD3E76"/>
        </w:tc>
      </w:tr>
      <w:tr w:rsidR="00467122" w:rsidRPr="00C62083" w:rsidTr="00C62083">
        <w:tc>
          <w:tcPr>
            <w:tcW w:w="2660" w:type="dxa"/>
          </w:tcPr>
          <w:p w:rsidR="00467122" w:rsidRPr="00C62083" w:rsidRDefault="00467122" w:rsidP="00CD3E76">
            <w:r w:rsidRPr="00C62083">
              <w:t>1</w:t>
            </w:r>
          </w:p>
        </w:tc>
        <w:tc>
          <w:tcPr>
            <w:tcW w:w="1559" w:type="dxa"/>
          </w:tcPr>
          <w:p w:rsidR="00467122" w:rsidRPr="00C62083" w:rsidRDefault="00467122" w:rsidP="00CD3E76">
            <w:r w:rsidRPr="00C62083">
              <w:t>2</w:t>
            </w:r>
          </w:p>
        </w:tc>
        <w:tc>
          <w:tcPr>
            <w:tcW w:w="2410" w:type="dxa"/>
          </w:tcPr>
          <w:p w:rsidR="00467122" w:rsidRPr="00C62083" w:rsidRDefault="00467122" w:rsidP="00CD3E76">
            <w:r w:rsidRPr="00C62083">
              <w:t>3</w:t>
            </w:r>
          </w:p>
        </w:tc>
        <w:tc>
          <w:tcPr>
            <w:tcW w:w="1559" w:type="dxa"/>
          </w:tcPr>
          <w:p w:rsidR="00467122" w:rsidRPr="00C62083" w:rsidRDefault="00467122" w:rsidP="00CD3E76">
            <w:r w:rsidRPr="00C62083">
              <w:t>4</w:t>
            </w:r>
          </w:p>
        </w:tc>
        <w:tc>
          <w:tcPr>
            <w:tcW w:w="1510" w:type="dxa"/>
          </w:tcPr>
          <w:p w:rsidR="00467122" w:rsidRPr="00C62083" w:rsidRDefault="00467122" w:rsidP="00CD3E76">
            <w:r w:rsidRPr="00C62083">
              <w:t>5</w:t>
            </w:r>
          </w:p>
        </w:tc>
      </w:tr>
      <w:tr w:rsidR="00467122" w:rsidRPr="00C62083" w:rsidTr="00C62083">
        <w:tc>
          <w:tcPr>
            <w:tcW w:w="2660" w:type="dxa"/>
          </w:tcPr>
          <w:p w:rsidR="00467122" w:rsidRPr="00C62083" w:rsidRDefault="00467122" w:rsidP="00CD3E76">
            <w:r w:rsidRPr="00C62083">
              <w:t>Субвенции из бюджета Астраханской области муниципальным образованиям Астраханской области на обеспечение государственных гарантий реализации прав на получение общедоступного и бесплатного дошкольного,  начального общего, основного общего, среднего  общего образования в  муниципальных общеобразовательных организациях, обеспечение дополнительного  образования  детей в муниципальных общеобразовательных организациях</w:t>
            </w:r>
          </w:p>
        </w:tc>
        <w:tc>
          <w:tcPr>
            <w:tcW w:w="1559" w:type="dxa"/>
          </w:tcPr>
          <w:p w:rsidR="00467122" w:rsidRPr="00C62083" w:rsidRDefault="00467122" w:rsidP="00CD3E76"/>
        </w:tc>
        <w:tc>
          <w:tcPr>
            <w:tcW w:w="2410" w:type="dxa"/>
          </w:tcPr>
          <w:p w:rsidR="00467122" w:rsidRPr="00C62083" w:rsidRDefault="00467122" w:rsidP="00CD3E76"/>
        </w:tc>
        <w:tc>
          <w:tcPr>
            <w:tcW w:w="1559" w:type="dxa"/>
          </w:tcPr>
          <w:p w:rsidR="00467122" w:rsidRPr="00C62083" w:rsidRDefault="00467122" w:rsidP="00CD3E76"/>
        </w:tc>
        <w:tc>
          <w:tcPr>
            <w:tcW w:w="1510" w:type="dxa"/>
          </w:tcPr>
          <w:p w:rsidR="00467122" w:rsidRPr="00C62083" w:rsidRDefault="00467122" w:rsidP="00CD3E76"/>
        </w:tc>
      </w:tr>
    </w:tbl>
    <w:p w:rsidR="00467122" w:rsidRDefault="00467122" w:rsidP="00467122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467122" w:rsidRPr="00F503B7" w:rsidRDefault="00467122" w:rsidP="00467122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муниципального образования</w:t>
      </w:r>
      <w:r w:rsidRPr="000D14C7">
        <w:t xml:space="preserve"> </w:t>
      </w:r>
    </w:p>
    <w:p w:rsidR="00467122" w:rsidRPr="009A41FD" w:rsidRDefault="00467122" w:rsidP="0046712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</w:t>
      </w:r>
      <w:r w:rsidR="00C62083">
        <w:t xml:space="preserve">    </w:t>
      </w:r>
      <w:r>
        <w:t xml:space="preserve">________________  </w:t>
      </w:r>
      <w:r w:rsidR="00C62083">
        <w:t xml:space="preserve">     __________________</w:t>
      </w:r>
    </w:p>
    <w:p w:rsidR="00467122" w:rsidRPr="009A41FD" w:rsidRDefault="00467122" w:rsidP="00467122">
      <w:pPr>
        <w:widowControl w:val="0"/>
        <w:autoSpaceDE w:val="0"/>
        <w:autoSpaceDN w:val="0"/>
        <w:adjustRightInd w:val="0"/>
      </w:pPr>
      <w:r w:rsidRPr="009A41FD">
        <w:t xml:space="preserve">                                            </w:t>
      </w:r>
      <w:r>
        <w:t xml:space="preserve">                       </w:t>
      </w:r>
      <w:r w:rsidRPr="009A41FD">
        <w:t xml:space="preserve">         </w:t>
      </w:r>
      <w:r>
        <w:t xml:space="preserve">            (подпись)         </w:t>
      </w:r>
      <w:r w:rsidRPr="009A41FD">
        <w:t xml:space="preserve">(расшифровка подписи)                       </w:t>
      </w:r>
      <w:r>
        <w:t xml:space="preserve">                   </w:t>
      </w:r>
      <w:r w:rsidRPr="009A41FD">
        <w:t xml:space="preserve">  </w:t>
      </w:r>
    </w:p>
    <w:p w:rsidR="00467122" w:rsidRPr="009A41FD" w:rsidRDefault="00467122" w:rsidP="00467122">
      <w:pPr>
        <w:widowControl w:val="0"/>
        <w:autoSpaceDE w:val="0"/>
        <w:autoSpaceDN w:val="0"/>
        <w:adjustRightInd w:val="0"/>
      </w:pPr>
      <w:r>
        <w:t>Руководитель финансовой службы муниципального образования</w:t>
      </w:r>
      <w:r w:rsidRPr="009A41FD">
        <w:t xml:space="preserve">   </w:t>
      </w:r>
      <w:r>
        <w:t xml:space="preserve">                   </w:t>
      </w:r>
      <w:r w:rsidRPr="009A41FD">
        <w:t xml:space="preserve">________________________    </w:t>
      </w:r>
      <w:r w:rsidR="00C62083">
        <w:t xml:space="preserve">    </w:t>
      </w:r>
      <w:r w:rsidRPr="009A41FD">
        <w:t xml:space="preserve"> _________________________</w:t>
      </w:r>
    </w:p>
    <w:p w:rsidR="00467122" w:rsidRPr="009A41FD" w:rsidRDefault="00467122" w:rsidP="00467122">
      <w:pPr>
        <w:widowControl w:val="0"/>
        <w:autoSpaceDE w:val="0"/>
        <w:autoSpaceDN w:val="0"/>
        <w:adjustRightInd w:val="0"/>
      </w:pPr>
      <w:r w:rsidRPr="009A41FD">
        <w:t xml:space="preserve">  </w:t>
      </w:r>
      <w:r w:rsidR="00D63FCD">
        <w:t>М.П.</w:t>
      </w:r>
      <w:r w:rsidRPr="009A41FD">
        <w:t xml:space="preserve">                       (подпись)           (расшифровка подписи)</w:t>
      </w:r>
    </w:p>
    <w:p w:rsidR="00467122" w:rsidRPr="007160FD" w:rsidRDefault="00275D2B" w:rsidP="0046712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5F7A35" wp14:editId="22DFF9A7">
                <wp:simplePos x="0" y="0"/>
                <wp:positionH relativeFrom="column">
                  <wp:posOffset>3541395</wp:posOffset>
                </wp:positionH>
                <wp:positionV relativeFrom="paragraph">
                  <wp:posOffset>-26035</wp:posOffset>
                </wp:positionV>
                <wp:extent cx="2533650" cy="990600"/>
                <wp:effectExtent l="0" t="254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122" w:rsidRPr="005E76B2" w:rsidRDefault="00467122" w:rsidP="004671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78.85pt;margin-top:-2.05pt;width:199.5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bP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" stroked="f">
                <v:textbox>
                  <w:txbxContent>
                    <w:p w:rsidR="00467122" w:rsidRPr="005E76B2" w:rsidRDefault="00467122" w:rsidP="00467122"/>
                  </w:txbxContent>
                </v:textbox>
              </v:shape>
            </w:pict>
          </mc:Fallback>
        </mc:AlternateContent>
      </w:r>
    </w:p>
    <w:p w:rsidR="00DF61CB" w:rsidRDefault="00DF61CB"/>
    <w:sectPr w:rsidR="00DF61CB" w:rsidSect="00BB1589">
      <w:pgSz w:w="11906" w:h="16838"/>
      <w:pgMar w:top="851" w:right="851" w:bottom="1276" w:left="16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737A"/>
    <w:multiLevelType w:val="multilevel"/>
    <w:tmpl w:val="80D6F3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CF0678C"/>
    <w:multiLevelType w:val="hybridMultilevel"/>
    <w:tmpl w:val="9178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22"/>
    <w:rsid w:val="000A6F24"/>
    <w:rsid w:val="00275D2B"/>
    <w:rsid w:val="002D35DF"/>
    <w:rsid w:val="00316DA9"/>
    <w:rsid w:val="00380689"/>
    <w:rsid w:val="003F6899"/>
    <w:rsid w:val="00467122"/>
    <w:rsid w:val="00604BCE"/>
    <w:rsid w:val="007160FD"/>
    <w:rsid w:val="007B096C"/>
    <w:rsid w:val="007B0A33"/>
    <w:rsid w:val="00885F1A"/>
    <w:rsid w:val="00A94079"/>
    <w:rsid w:val="00AE21CE"/>
    <w:rsid w:val="00B070D1"/>
    <w:rsid w:val="00BB1589"/>
    <w:rsid w:val="00C62083"/>
    <w:rsid w:val="00CD3E76"/>
    <w:rsid w:val="00D63FCD"/>
    <w:rsid w:val="00D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122"/>
    <w:pPr>
      <w:ind w:left="720"/>
      <w:contextualSpacing/>
    </w:pPr>
  </w:style>
  <w:style w:type="paragraph" w:customStyle="1" w:styleId="ConsPlusNormal">
    <w:name w:val="ConsPlusNormal"/>
    <w:rsid w:val="004671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Таблицы (моноширинный)"/>
    <w:basedOn w:val="a"/>
    <w:next w:val="a"/>
    <w:uiPriority w:val="99"/>
    <w:rsid w:val="004671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4671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1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B0A33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7B0A33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122"/>
    <w:pPr>
      <w:ind w:left="720"/>
      <w:contextualSpacing/>
    </w:pPr>
  </w:style>
  <w:style w:type="paragraph" w:customStyle="1" w:styleId="ConsPlusNormal">
    <w:name w:val="ConsPlusNormal"/>
    <w:rsid w:val="004671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Таблицы (моноширинный)"/>
    <w:basedOn w:val="a"/>
    <w:next w:val="a"/>
    <w:uiPriority w:val="99"/>
    <w:rsid w:val="004671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4671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1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B0A33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7B0A3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 "</dc:creator>
  <cp:lastModifiedBy>Анна Реснянская</cp:lastModifiedBy>
  <cp:revision>3</cp:revision>
  <cp:lastPrinted>2015-02-24T07:36:00Z</cp:lastPrinted>
  <dcterms:created xsi:type="dcterms:W3CDTF">2015-02-24T13:09:00Z</dcterms:created>
  <dcterms:modified xsi:type="dcterms:W3CDTF">2015-02-25T11:28:00Z</dcterms:modified>
</cp:coreProperties>
</file>