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ED" w:rsidRDefault="000744ED" w:rsidP="000744ED">
      <w:pPr>
        <w:rPr>
          <w:lang w:val="en-US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 wp14:anchorId="7AB3573E" wp14:editId="4D26E547">
            <wp:simplePos x="0" y="0"/>
            <wp:positionH relativeFrom="column">
              <wp:posOffset>2569845</wp:posOffset>
            </wp:positionH>
            <wp:positionV relativeFrom="paragraph">
              <wp:posOffset>-222250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4ED" w:rsidRDefault="000744ED" w:rsidP="000744ED">
      <w:pPr>
        <w:rPr>
          <w:lang w:val="en-US"/>
        </w:rPr>
      </w:pPr>
    </w:p>
    <w:p w:rsidR="000744ED" w:rsidRDefault="000744ED" w:rsidP="000744ED">
      <w:pPr>
        <w:rPr>
          <w:lang w:val="en-US"/>
        </w:rPr>
      </w:pPr>
    </w:p>
    <w:p w:rsidR="000744ED" w:rsidRPr="000744ED" w:rsidRDefault="000744ED" w:rsidP="000744ED"/>
    <w:p w:rsidR="000744ED" w:rsidRPr="000744ED" w:rsidRDefault="000744ED" w:rsidP="000744ED">
      <w:pPr>
        <w:rPr>
          <w:sz w:val="20"/>
          <w:szCs w:val="20"/>
        </w:rPr>
      </w:pPr>
    </w:p>
    <w:p w:rsidR="000744ED" w:rsidRPr="000744ED" w:rsidRDefault="000744ED" w:rsidP="000744ED">
      <w:pPr>
        <w:jc w:val="center"/>
        <w:rPr>
          <w:sz w:val="28"/>
          <w:szCs w:val="20"/>
        </w:rPr>
      </w:pPr>
      <w:r w:rsidRPr="000744ED">
        <w:rPr>
          <w:sz w:val="28"/>
          <w:szCs w:val="20"/>
        </w:rPr>
        <w:t>АДМИНИСТРАЦИЯ МУНИЦИПАЛЬНОГО ОБРАЗОВАНИЯ</w:t>
      </w:r>
    </w:p>
    <w:p w:rsidR="000744ED" w:rsidRPr="000744ED" w:rsidRDefault="000744ED" w:rsidP="000744ED">
      <w:pPr>
        <w:jc w:val="center"/>
        <w:rPr>
          <w:sz w:val="28"/>
          <w:szCs w:val="20"/>
        </w:rPr>
      </w:pPr>
      <w:r w:rsidRPr="000744ED">
        <w:rPr>
          <w:sz w:val="28"/>
          <w:szCs w:val="20"/>
        </w:rPr>
        <w:t>«АХТУБИНСКИЙ РАЙОН»</w:t>
      </w:r>
    </w:p>
    <w:p w:rsidR="000744ED" w:rsidRPr="000744ED" w:rsidRDefault="000744ED" w:rsidP="000744ED">
      <w:pPr>
        <w:jc w:val="center"/>
        <w:rPr>
          <w:b/>
        </w:rPr>
      </w:pPr>
    </w:p>
    <w:p w:rsidR="000744ED" w:rsidRPr="000744ED" w:rsidRDefault="000744ED" w:rsidP="000744ED">
      <w:pPr>
        <w:jc w:val="center"/>
        <w:rPr>
          <w:b/>
          <w:sz w:val="36"/>
          <w:szCs w:val="36"/>
        </w:rPr>
      </w:pPr>
      <w:r w:rsidRPr="000744ED">
        <w:rPr>
          <w:b/>
          <w:sz w:val="36"/>
          <w:szCs w:val="36"/>
        </w:rPr>
        <w:t>ПОСТАНОВЛЕНИЕ</w:t>
      </w:r>
    </w:p>
    <w:p w:rsidR="000744ED" w:rsidRPr="000744ED" w:rsidRDefault="000744ED" w:rsidP="000744ED">
      <w:pPr>
        <w:jc w:val="center"/>
        <w:rPr>
          <w:b/>
          <w:sz w:val="20"/>
          <w:szCs w:val="20"/>
        </w:rPr>
      </w:pPr>
    </w:p>
    <w:p w:rsidR="000744ED" w:rsidRPr="000744ED" w:rsidRDefault="000744ED" w:rsidP="000744ED">
      <w:pPr>
        <w:jc w:val="center"/>
        <w:rPr>
          <w:szCs w:val="20"/>
        </w:rPr>
      </w:pPr>
    </w:p>
    <w:p w:rsidR="000744ED" w:rsidRPr="000744ED" w:rsidRDefault="00D77D54" w:rsidP="000744E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16.03.2017</w:t>
      </w:r>
      <w:r w:rsidR="000744ED" w:rsidRPr="000744ED">
        <w:rPr>
          <w:sz w:val="28"/>
          <w:szCs w:val="28"/>
        </w:rPr>
        <w:t xml:space="preserve">      </w:t>
      </w:r>
      <w:r w:rsidR="000744ED" w:rsidRPr="000744ED">
        <w:rPr>
          <w:sz w:val="28"/>
          <w:szCs w:val="28"/>
        </w:rPr>
        <w:tab/>
      </w:r>
      <w:r w:rsidR="000744ED" w:rsidRPr="000744ED">
        <w:rPr>
          <w:sz w:val="28"/>
          <w:szCs w:val="28"/>
        </w:rPr>
        <w:tab/>
      </w:r>
      <w:r w:rsidR="000744ED" w:rsidRPr="000744ED">
        <w:rPr>
          <w:sz w:val="28"/>
          <w:szCs w:val="28"/>
        </w:rPr>
        <w:tab/>
      </w:r>
      <w:r w:rsidR="000744ED" w:rsidRPr="000744ED">
        <w:rPr>
          <w:sz w:val="28"/>
          <w:szCs w:val="28"/>
        </w:rPr>
        <w:tab/>
      </w:r>
      <w:r w:rsidR="000744ED" w:rsidRPr="000744ED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     </w:t>
      </w:r>
      <w:r w:rsidR="000744ED" w:rsidRPr="000744ED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125</w:t>
      </w:r>
    </w:p>
    <w:p w:rsidR="00550B98" w:rsidRPr="000744ED" w:rsidRDefault="00550B98" w:rsidP="00550B98">
      <w:pPr>
        <w:rPr>
          <w:sz w:val="28"/>
          <w:szCs w:val="20"/>
        </w:rPr>
      </w:pPr>
    </w:p>
    <w:p w:rsidR="000744ED" w:rsidRPr="000744ED" w:rsidRDefault="000744ED" w:rsidP="00550B98"/>
    <w:p w:rsidR="000744ED" w:rsidRPr="000744ED" w:rsidRDefault="000744ED" w:rsidP="000744ED">
      <w:pPr>
        <w:jc w:val="both"/>
        <w:rPr>
          <w:sz w:val="28"/>
        </w:rPr>
      </w:pPr>
      <w:r w:rsidRPr="000744ED">
        <w:rPr>
          <w:sz w:val="28"/>
        </w:rPr>
        <w:t xml:space="preserve">Об утверждении порядка согласования планов снижения сбросов загрязняющих веществ, иных веществ микроорганизмов в поверхностные водные объекты, подземные водные объекты и на водосборные </w:t>
      </w:r>
      <w:proofErr w:type="gramStart"/>
      <w:r w:rsidRPr="000744ED">
        <w:rPr>
          <w:sz w:val="28"/>
        </w:rPr>
        <w:t>площади</w:t>
      </w:r>
      <w:proofErr w:type="gramEnd"/>
      <w:r w:rsidRPr="000744ED">
        <w:rPr>
          <w:sz w:val="28"/>
        </w:rPr>
        <w:t xml:space="preserve"> на территории МО «Ахтубинский район»</w:t>
      </w:r>
    </w:p>
    <w:p w:rsidR="006D2A2B" w:rsidRPr="00D77D54" w:rsidRDefault="006D2A2B" w:rsidP="00CB0F47">
      <w:pPr>
        <w:jc w:val="both"/>
      </w:pPr>
    </w:p>
    <w:p w:rsidR="000744ED" w:rsidRPr="00D77D54" w:rsidRDefault="000744ED" w:rsidP="00CB0F47">
      <w:pPr>
        <w:jc w:val="both"/>
        <w:rPr>
          <w:sz w:val="28"/>
        </w:rPr>
      </w:pPr>
    </w:p>
    <w:p w:rsidR="006D2A2B" w:rsidRDefault="006D2A2B" w:rsidP="00CB0F47">
      <w:pPr>
        <w:jc w:val="both"/>
        <w:rPr>
          <w:sz w:val="28"/>
          <w:szCs w:val="28"/>
        </w:rPr>
      </w:pPr>
      <w:r>
        <w:tab/>
      </w:r>
      <w:r w:rsidRPr="006D2A2B">
        <w:rPr>
          <w:sz w:val="28"/>
          <w:szCs w:val="28"/>
        </w:rPr>
        <w:t xml:space="preserve">В соответствии с </w:t>
      </w:r>
      <w:hyperlink r:id="rId8" w:history="1">
        <w:r w:rsidRPr="006D2A2B">
          <w:rPr>
            <w:sz w:val="28"/>
            <w:szCs w:val="28"/>
          </w:rPr>
          <w:t>частью 4 статьи 26</w:t>
        </w:r>
      </w:hyperlink>
      <w:r w:rsidRPr="006D2A2B">
        <w:rPr>
          <w:sz w:val="28"/>
          <w:szCs w:val="28"/>
        </w:rPr>
        <w:t xml:space="preserve"> Федерального закона </w:t>
      </w:r>
      <w:r w:rsidR="00BB0076">
        <w:rPr>
          <w:sz w:val="28"/>
          <w:szCs w:val="28"/>
        </w:rPr>
        <w:t>№</w:t>
      </w:r>
      <w:r w:rsidR="00BB0076" w:rsidRPr="00BB0076">
        <w:rPr>
          <w:sz w:val="28"/>
          <w:szCs w:val="28"/>
        </w:rPr>
        <w:t xml:space="preserve"> 416</w:t>
      </w:r>
      <w:r w:rsidR="00BB0076">
        <w:rPr>
          <w:sz w:val="28"/>
          <w:szCs w:val="28"/>
        </w:rPr>
        <w:t xml:space="preserve"> </w:t>
      </w:r>
      <w:r w:rsidR="000744ED">
        <w:rPr>
          <w:sz w:val="28"/>
          <w:szCs w:val="28"/>
        </w:rPr>
        <w:t xml:space="preserve">               </w:t>
      </w:r>
      <w:r w:rsidR="00BB0076">
        <w:rPr>
          <w:sz w:val="28"/>
          <w:szCs w:val="28"/>
        </w:rPr>
        <w:t>от 07.12.2011 «</w:t>
      </w:r>
      <w:r w:rsidRPr="006D2A2B">
        <w:rPr>
          <w:sz w:val="28"/>
          <w:szCs w:val="28"/>
        </w:rPr>
        <w:t>О</w:t>
      </w:r>
      <w:r w:rsidR="00591810">
        <w:rPr>
          <w:sz w:val="28"/>
          <w:szCs w:val="28"/>
        </w:rPr>
        <w:t xml:space="preserve"> водоснабжении и водоотведении»</w:t>
      </w:r>
      <w:r w:rsidR="000744ED">
        <w:rPr>
          <w:sz w:val="28"/>
          <w:szCs w:val="28"/>
        </w:rPr>
        <w:t>, администрация                     МО «Ахтубинский район»</w:t>
      </w:r>
    </w:p>
    <w:p w:rsidR="00BB0076" w:rsidRDefault="00BB0076" w:rsidP="00CB0F47">
      <w:pPr>
        <w:jc w:val="both"/>
        <w:rPr>
          <w:sz w:val="28"/>
          <w:szCs w:val="28"/>
        </w:rPr>
      </w:pPr>
    </w:p>
    <w:p w:rsidR="00136940" w:rsidRPr="00005641" w:rsidRDefault="00136940" w:rsidP="000744ED">
      <w:pPr>
        <w:ind w:firstLine="708"/>
        <w:jc w:val="both"/>
        <w:rPr>
          <w:sz w:val="28"/>
          <w:szCs w:val="28"/>
        </w:rPr>
      </w:pPr>
      <w:r w:rsidRPr="00005641">
        <w:rPr>
          <w:sz w:val="28"/>
          <w:szCs w:val="28"/>
        </w:rPr>
        <w:t>ПОСТАНОВЛЯЕТ:</w:t>
      </w:r>
    </w:p>
    <w:p w:rsidR="00136940" w:rsidRPr="00005641" w:rsidRDefault="00136940" w:rsidP="00CB0F47">
      <w:pPr>
        <w:jc w:val="both"/>
        <w:rPr>
          <w:sz w:val="28"/>
          <w:szCs w:val="28"/>
        </w:rPr>
      </w:pPr>
    </w:p>
    <w:p w:rsidR="006D2A2B" w:rsidRPr="006D2A2B" w:rsidRDefault="000744ED" w:rsidP="006D2A2B">
      <w:pPr>
        <w:jc w:val="both"/>
        <w:rPr>
          <w:sz w:val="28"/>
        </w:rPr>
      </w:pPr>
      <w:r>
        <w:rPr>
          <w:sz w:val="28"/>
        </w:rPr>
        <w:tab/>
        <w:t>1.</w:t>
      </w:r>
      <w:r w:rsidR="006D2A2B">
        <w:rPr>
          <w:sz w:val="28"/>
        </w:rPr>
        <w:tab/>
        <w:t>Утвердить</w:t>
      </w:r>
      <w:r>
        <w:rPr>
          <w:sz w:val="28"/>
        </w:rPr>
        <w:t xml:space="preserve"> прилагаемый</w:t>
      </w:r>
      <w:r w:rsidR="006D2A2B">
        <w:rPr>
          <w:sz w:val="28"/>
        </w:rPr>
        <w:t xml:space="preserve"> </w:t>
      </w:r>
      <w:r w:rsidR="006D1F67">
        <w:rPr>
          <w:sz w:val="28"/>
        </w:rPr>
        <w:t>п</w:t>
      </w:r>
      <w:r w:rsidR="006D2A2B" w:rsidRPr="006D2A2B">
        <w:rPr>
          <w:sz w:val="28"/>
        </w:rPr>
        <w:t xml:space="preserve">орядок </w:t>
      </w:r>
      <w:r w:rsidR="006D1F67">
        <w:rPr>
          <w:sz w:val="28"/>
        </w:rPr>
        <w:t>с</w:t>
      </w:r>
      <w:r w:rsidR="006D2A2B">
        <w:rPr>
          <w:sz w:val="28"/>
        </w:rPr>
        <w:t>огласования</w:t>
      </w:r>
      <w:r w:rsidR="006D2A2B" w:rsidRPr="006D2A2B">
        <w:rPr>
          <w:sz w:val="28"/>
        </w:rPr>
        <w:t xml:space="preserve"> планов снижения сбросов загрязняющих веществ, иных веществ и микроорганизмов в поверхностные водные объекты, подземные</w:t>
      </w:r>
      <w:r w:rsidR="006D1F67">
        <w:rPr>
          <w:sz w:val="28"/>
        </w:rPr>
        <w:t xml:space="preserve"> </w:t>
      </w:r>
      <w:r w:rsidR="006D2A2B" w:rsidRPr="006D2A2B">
        <w:rPr>
          <w:sz w:val="28"/>
        </w:rPr>
        <w:t xml:space="preserve">водные объекты и на водосборные </w:t>
      </w:r>
      <w:proofErr w:type="gramStart"/>
      <w:r w:rsidR="006D2A2B" w:rsidRPr="006D2A2B">
        <w:rPr>
          <w:sz w:val="28"/>
        </w:rPr>
        <w:t>площади</w:t>
      </w:r>
      <w:proofErr w:type="gramEnd"/>
      <w:r w:rsidR="006D1F67">
        <w:rPr>
          <w:sz w:val="28"/>
        </w:rPr>
        <w:t xml:space="preserve"> на территории МО «Ахтубинский район»</w:t>
      </w:r>
      <w:r>
        <w:rPr>
          <w:sz w:val="28"/>
        </w:rPr>
        <w:t xml:space="preserve"> (прилагается).</w:t>
      </w:r>
    </w:p>
    <w:p w:rsidR="00136940" w:rsidRPr="00F065F1" w:rsidRDefault="006424B0" w:rsidP="006D2A2B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136940" w:rsidRPr="00F065F1">
        <w:rPr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</w:t>
      </w:r>
      <w:r w:rsidR="00F065F1" w:rsidRPr="00F065F1">
        <w:rPr>
          <w:sz w:val="28"/>
          <w:szCs w:val="28"/>
        </w:rPr>
        <w:t>Документы</w:t>
      </w:r>
      <w:r w:rsidR="00136940" w:rsidRPr="00F065F1">
        <w:rPr>
          <w:sz w:val="28"/>
          <w:szCs w:val="28"/>
        </w:rPr>
        <w:t>» подраздел</w:t>
      </w:r>
      <w:r w:rsidR="00F065F1" w:rsidRPr="00F065F1">
        <w:rPr>
          <w:sz w:val="28"/>
          <w:szCs w:val="28"/>
        </w:rPr>
        <w:t>е</w:t>
      </w:r>
      <w:r w:rsidR="00136940" w:rsidRPr="00F065F1">
        <w:rPr>
          <w:sz w:val="28"/>
          <w:szCs w:val="28"/>
        </w:rPr>
        <w:t xml:space="preserve"> «</w:t>
      </w:r>
      <w:r w:rsidR="00F065F1" w:rsidRPr="00F065F1">
        <w:rPr>
          <w:sz w:val="28"/>
          <w:szCs w:val="28"/>
        </w:rPr>
        <w:t>Документы Администрации</w:t>
      </w:r>
      <w:r w:rsidR="00136940" w:rsidRPr="00F065F1">
        <w:rPr>
          <w:sz w:val="28"/>
          <w:szCs w:val="28"/>
        </w:rPr>
        <w:t>»</w:t>
      </w:r>
      <w:r w:rsidR="00F065F1" w:rsidRPr="00F065F1">
        <w:rPr>
          <w:sz w:val="28"/>
          <w:szCs w:val="28"/>
        </w:rPr>
        <w:t xml:space="preserve"> подразделе «Официальные документы»</w:t>
      </w:r>
      <w:r w:rsidR="00136940" w:rsidRPr="00F065F1">
        <w:rPr>
          <w:sz w:val="28"/>
          <w:szCs w:val="28"/>
        </w:rPr>
        <w:t>.</w:t>
      </w:r>
    </w:p>
    <w:p w:rsidR="00F1184A" w:rsidRDefault="006424B0" w:rsidP="000744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36940" w:rsidRPr="00F065F1">
        <w:rPr>
          <w:sz w:val="28"/>
          <w:szCs w:val="28"/>
        </w:rPr>
        <w:t xml:space="preserve">Отделу контроля и обработки информации администрации </w:t>
      </w:r>
      <w:r w:rsidR="000744ED">
        <w:rPr>
          <w:sz w:val="28"/>
          <w:szCs w:val="28"/>
        </w:rPr>
        <w:t xml:space="preserve">                   </w:t>
      </w:r>
      <w:r w:rsidR="00136940" w:rsidRPr="00F065F1">
        <w:rPr>
          <w:sz w:val="28"/>
          <w:szCs w:val="28"/>
        </w:rPr>
        <w:t>МО «Ахтубинский район» (Свиридова Л.В.) представить информацию в газету «</w:t>
      </w:r>
      <w:proofErr w:type="gramStart"/>
      <w:r w:rsidR="00136940" w:rsidRPr="00F065F1">
        <w:rPr>
          <w:sz w:val="28"/>
          <w:szCs w:val="28"/>
        </w:rPr>
        <w:t>Ахтубинская</w:t>
      </w:r>
      <w:proofErr w:type="gramEnd"/>
      <w:r w:rsidR="00136940" w:rsidRPr="00F065F1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</w:t>
      </w:r>
      <w:r w:rsidR="00F065F1" w:rsidRPr="00F065F1">
        <w:rPr>
          <w:sz w:val="28"/>
          <w:szCs w:val="28"/>
        </w:rPr>
        <w:t>«Документы» подразделе «Документы Администрации» подразделе «Официальные документы».</w:t>
      </w:r>
    </w:p>
    <w:p w:rsidR="000744ED" w:rsidRDefault="000744ED" w:rsidP="000744ED">
      <w:pPr>
        <w:ind w:firstLine="851"/>
        <w:jc w:val="both"/>
        <w:rPr>
          <w:sz w:val="28"/>
          <w:szCs w:val="28"/>
        </w:rPr>
      </w:pPr>
    </w:p>
    <w:p w:rsidR="000744ED" w:rsidRDefault="000744ED" w:rsidP="000744ED">
      <w:pPr>
        <w:ind w:firstLine="851"/>
        <w:jc w:val="both"/>
        <w:rPr>
          <w:sz w:val="28"/>
          <w:szCs w:val="28"/>
        </w:rPr>
      </w:pPr>
    </w:p>
    <w:p w:rsidR="000744ED" w:rsidRPr="00F065F1" w:rsidRDefault="000744ED" w:rsidP="000744ED">
      <w:pPr>
        <w:ind w:firstLine="851"/>
        <w:jc w:val="both"/>
        <w:rPr>
          <w:sz w:val="28"/>
          <w:szCs w:val="28"/>
        </w:rPr>
      </w:pPr>
    </w:p>
    <w:p w:rsidR="000744ED" w:rsidRDefault="005B1EE9" w:rsidP="000744E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0B98" w:rsidRPr="00F065F1">
        <w:rPr>
          <w:sz w:val="28"/>
          <w:szCs w:val="28"/>
        </w:rPr>
        <w:t>лав</w:t>
      </w:r>
      <w:r>
        <w:rPr>
          <w:sz w:val="28"/>
          <w:szCs w:val="28"/>
        </w:rPr>
        <w:t xml:space="preserve">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В.А. Ведищев</w:t>
      </w:r>
      <w:r w:rsidR="000744ED">
        <w:rPr>
          <w:sz w:val="28"/>
          <w:szCs w:val="28"/>
        </w:rPr>
        <w:tab/>
      </w:r>
      <w:r w:rsidR="000744ED">
        <w:rPr>
          <w:sz w:val="28"/>
          <w:szCs w:val="28"/>
        </w:rPr>
        <w:tab/>
      </w:r>
      <w:r w:rsidR="000744ED">
        <w:rPr>
          <w:sz w:val="28"/>
          <w:szCs w:val="28"/>
        </w:rPr>
        <w:tab/>
      </w:r>
      <w:r w:rsidR="00303374">
        <w:tab/>
      </w:r>
      <w:r w:rsidR="00303374" w:rsidRPr="00303374">
        <w:rPr>
          <w:sz w:val="28"/>
          <w:szCs w:val="28"/>
        </w:rPr>
        <w:tab/>
      </w:r>
    </w:p>
    <w:p w:rsidR="006D1F67" w:rsidRPr="006D1F67" w:rsidRDefault="00F95F56" w:rsidP="006D1F6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6D1F67" w:rsidRPr="006D1F67">
        <w:rPr>
          <w:sz w:val="28"/>
          <w:szCs w:val="28"/>
        </w:rPr>
        <w:t xml:space="preserve"> </w:t>
      </w:r>
    </w:p>
    <w:p w:rsidR="006D1F67" w:rsidRPr="006D1F67" w:rsidRDefault="00F95F56" w:rsidP="006D1F67">
      <w:pPr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6D1F67" w:rsidRPr="006D1F67">
        <w:rPr>
          <w:sz w:val="28"/>
          <w:szCs w:val="28"/>
        </w:rPr>
        <w:t xml:space="preserve">остановлению администрации </w:t>
      </w:r>
    </w:p>
    <w:p w:rsidR="006D1F67" w:rsidRPr="006D1F67" w:rsidRDefault="006D1F67" w:rsidP="006D1F67">
      <w:pPr>
        <w:jc w:val="right"/>
        <w:rPr>
          <w:sz w:val="28"/>
          <w:szCs w:val="28"/>
        </w:rPr>
      </w:pPr>
      <w:r w:rsidRPr="006D1F67">
        <w:rPr>
          <w:sz w:val="28"/>
          <w:szCs w:val="28"/>
        </w:rPr>
        <w:t>МО «Ахтубинский район»</w:t>
      </w:r>
    </w:p>
    <w:p w:rsidR="006D1F67" w:rsidRPr="006D1F67" w:rsidRDefault="000744ED" w:rsidP="006D1F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D77D54">
        <w:rPr>
          <w:sz w:val="28"/>
          <w:szCs w:val="28"/>
          <w:u w:val="single"/>
        </w:rPr>
        <w:t>16.03.2017</w:t>
      </w:r>
      <w:r w:rsidR="006D1F67" w:rsidRPr="006D1F67">
        <w:rPr>
          <w:sz w:val="28"/>
          <w:szCs w:val="28"/>
        </w:rPr>
        <w:t xml:space="preserve"> № </w:t>
      </w:r>
      <w:r w:rsidR="00D77D54">
        <w:rPr>
          <w:sz w:val="28"/>
          <w:szCs w:val="28"/>
          <w:u w:val="single"/>
        </w:rPr>
        <w:t>125</w:t>
      </w:r>
      <w:bookmarkStart w:id="0" w:name="_GoBack"/>
      <w:bookmarkEnd w:id="0"/>
    </w:p>
    <w:p w:rsidR="006D1F67" w:rsidRPr="006D1F67" w:rsidRDefault="006D1F67" w:rsidP="006D1F67">
      <w:pPr>
        <w:jc w:val="right"/>
        <w:rPr>
          <w:sz w:val="28"/>
          <w:szCs w:val="28"/>
        </w:rPr>
      </w:pPr>
    </w:p>
    <w:p w:rsidR="00303374" w:rsidRDefault="00303374" w:rsidP="000744ED">
      <w:pPr>
        <w:jc w:val="center"/>
        <w:rPr>
          <w:sz w:val="28"/>
          <w:szCs w:val="28"/>
        </w:rPr>
      </w:pPr>
    </w:p>
    <w:p w:rsidR="00303374" w:rsidRPr="00303374" w:rsidRDefault="006138DC" w:rsidP="000744E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="006D1F67">
        <w:rPr>
          <w:sz w:val="28"/>
          <w:szCs w:val="28"/>
        </w:rPr>
        <w:t>с</w:t>
      </w:r>
      <w:r w:rsidR="006D2A2B">
        <w:rPr>
          <w:sz w:val="28"/>
          <w:szCs w:val="28"/>
        </w:rPr>
        <w:t>огласования</w:t>
      </w:r>
      <w:r w:rsidR="00303374">
        <w:rPr>
          <w:sz w:val="28"/>
          <w:szCs w:val="28"/>
        </w:rPr>
        <w:t xml:space="preserve"> планов</w:t>
      </w:r>
      <w:r w:rsidR="00303374" w:rsidRPr="00303374">
        <w:rPr>
          <w:sz w:val="28"/>
          <w:szCs w:val="28"/>
        </w:rPr>
        <w:t xml:space="preserve"> снижения сбросов загрязняющих веществ, иных веществ</w:t>
      </w:r>
      <w:r w:rsidR="00303374">
        <w:rPr>
          <w:sz w:val="28"/>
          <w:szCs w:val="28"/>
        </w:rPr>
        <w:t xml:space="preserve"> </w:t>
      </w:r>
      <w:r w:rsidR="00303374" w:rsidRPr="00303374">
        <w:rPr>
          <w:sz w:val="28"/>
          <w:szCs w:val="28"/>
        </w:rPr>
        <w:t>и микроорганизмов в поверхностные водные объекты, подземные</w:t>
      </w:r>
    </w:p>
    <w:p w:rsidR="00303374" w:rsidRDefault="00303374" w:rsidP="000744ED">
      <w:pPr>
        <w:ind w:hanging="709"/>
        <w:jc w:val="center"/>
        <w:rPr>
          <w:rFonts w:eastAsiaTheme="minorHAnsi"/>
          <w:sz w:val="28"/>
          <w:szCs w:val="28"/>
          <w:lang w:eastAsia="en-US"/>
        </w:rPr>
      </w:pPr>
      <w:r w:rsidRPr="00303374">
        <w:rPr>
          <w:rFonts w:eastAsiaTheme="minorHAnsi"/>
          <w:sz w:val="28"/>
          <w:szCs w:val="28"/>
          <w:lang w:eastAsia="en-US"/>
        </w:rPr>
        <w:t xml:space="preserve">водные объекты и на водосборные </w:t>
      </w:r>
      <w:proofErr w:type="gramStart"/>
      <w:r w:rsidRPr="00303374">
        <w:rPr>
          <w:rFonts w:eastAsiaTheme="minorHAnsi"/>
          <w:sz w:val="28"/>
          <w:szCs w:val="28"/>
          <w:lang w:eastAsia="en-US"/>
        </w:rPr>
        <w:t>площади</w:t>
      </w:r>
      <w:proofErr w:type="gramEnd"/>
      <w:r w:rsidR="00F95F56">
        <w:rPr>
          <w:rFonts w:eastAsiaTheme="minorHAnsi"/>
          <w:sz w:val="28"/>
          <w:szCs w:val="28"/>
          <w:lang w:eastAsia="en-US"/>
        </w:rPr>
        <w:t xml:space="preserve"> на территории МО «Ахтубинский район»</w:t>
      </w:r>
    </w:p>
    <w:p w:rsidR="006D1F67" w:rsidRDefault="006D1F67" w:rsidP="006138DC">
      <w:pPr>
        <w:ind w:hanging="709"/>
        <w:jc w:val="center"/>
        <w:rPr>
          <w:rFonts w:eastAsiaTheme="minorHAnsi"/>
          <w:sz w:val="28"/>
          <w:szCs w:val="28"/>
          <w:lang w:eastAsia="en-US"/>
        </w:rPr>
      </w:pPr>
    </w:p>
    <w:p w:rsidR="006D1F67" w:rsidRPr="00303374" w:rsidRDefault="006D1F67" w:rsidP="006138DC">
      <w:pPr>
        <w:ind w:hanging="709"/>
        <w:jc w:val="center"/>
        <w:rPr>
          <w:sz w:val="28"/>
          <w:szCs w:val="28"/>
        </w:rPr>
      </w:pPr>
      <w:r w:rsidRPr="006D1F67">
        <w:rPr>
          <w:sz w:val="28"/>
          <w:szCs w:val="28"/>
        </w:rPr>
        <w:t>1. Общие положения</w:t>
      </w:r>
    </w:p>
    <w:p w:rsidR="006138DC" w:rsidRDefault="006138DC" w:rsidP="006138DC">
      <w:pPr>
        <w:jc w:val="both"/>
        <w:rPr>
          <w:sz w:val="28"/>
          <w:szCs w:val="28"/>
        </w:rPr>
      </w:pPr>
    </w:p>
    <w:p w:rsidR="00303374" w:rsidRPr="000744ED" w:rsidRDefault="000744ED" w:rsidP="00074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744ED">
        <w:rPr>
          <w:sz w:val="28"/>
          <w:szCs w:val="28"/>
        </w:rPr>
        <w:t xml:space="preserve">Настоящий Порядок согласования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</w:t>
      </w:r>
      <w:proofErr w:type="gramStart"/>
      <w:r w:rsidRPr="000744ED">
        <w:rPr>
          <w:sz w:val="28"/>
          <w:szCs w:val="28"/>
        </w:rPr>
        <w:t>площади</w:t>
      </w:r>
      <w:proofErr w:type="gramEnd"/>
      <w:r w:rsidRPr="000744ED">
        <w:rPr>
          <w:sz w:val="28"/>
          <w:szCs w:val="28"/>
        </w:rPr>
        <w:t xml:space="preserve"> на территории МО «Ахтубинский район» (далее-Порядок) р</w:t>
      </w:r>
      <w:r w:rsidR="00303374" w:rsidRPr="000744ED">
        <w:rPr>
          <w:sz w:val="28"/>
          <w:szCs w:val="28"/>
        </w:rPr>
        <w:t>егулирует общественные отношения, возникающие в связи с согласованием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на территории МО «Ахтубинский район»</w:t>
      </w:r>
    </w:p>
    <w:p w:rsidR="00303374" w:rsidRPr="00303374" w:rsidRDefault="000744ED" w:rsidP="00074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D5868">
        <w:rPr>
          <w:sz w:val="28"/>
          <w:szCs w:val="28"/>
        </w:rPr>
        <w:t>.</w:t>
      </w:r>
      <w:r w:rsidR="006D1F67">
        <w:rPr>
          <w:sz w:val="28"/>
          <w:szCs w:val="28"/>
        </w:rPr>
        <w:t xml:space="preserve"> </w:t>
      </w:r>
      <w:r w:rsidR="006138DC" w:rsidRPr="006138DC">
        <w:rPr>
          <w:sz w:val="28"/>
          <w:szCs w:val="28"/>
        </w:rPr>
        <w:t>Организации</w:t>
      </w:r>
      <w:r w:rsidR="006138DC">
        <w:rPr>
          <w:sz w:val="28"/>
          <w:szCs w:val="28"/>
        </w:rPr>
        <w:t xml:space="preserve"> и абоненты (далее - заявители)</w:t>
      </w:r>
      <w:r>
        <w:rPr>
          <w:sz w:val="28"/>
          <w:szCs w:val="28"/>
        </w:rPr>
        <w:t xml:space="preserve"> -</w:t>
      </w:r>
      <w:r w:rsidR="00303374" w:rsidRPr="00303374">
        <w:rPr>
          <w:sz w:val="28"/>
          <w:szCs w:val="28"/>
        </w:rPr>
        <w:t xml:space="preserve"> организации, осуществляющие водоотведение, при невозможности соблюдения нормативов допустимых сбросов загрязняющих веществ, иных веществ и микроорганизмов</w:t>
      </w:r>
    </w:p>
    <w:p w:rsidR="003D5868" w:rsidRDefault="000744ED" w:rsidP="00074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D5868">
        <w:rPr>
          <w:sz w:val="28"/>
          <w:szCs w:val="28"/>
        </w:rPr>
        <w:t>.</w:t>
      </w:r>
      <w:r w:rsidR="006D1F67">
        <w:rPr>
          <w:sz w:val="28"/>
          <w:szCs w:val="28"/>
        </w:rPr>
        <w:t xml:space="preserve"> </w:t>
      </w:r>
      <w:r w:rsidR="00303374" w:rsidRPr="00303374">
        <w:rPr>
          <w:sz w:val="28"/>
          <w:szCs w:val="28"/>
        </w:rPr>
        <w:t>План разрабатывается организациями, осуществляющими водоотведение (далее - организации), а также абонентами в целях поэтапного достижения установленных нормативов по каждому веществу, по которому устанавливается лимит на сбросы.</w:t>
      </w:r>
      <w:r w:rsidR="006D1F67">
        <w:rPr>
          <w:sz w:val="28"/>
          <w:szCs w:val="28"/>
        </w:rPr>
        <w:tab/>
      </w:r>
    </w:p>
    <w:p w:rsidR="003D5868" w:rsidRDefault="006D1F67" w:rsidP="006D1F67">
      <w:pPr>
        <w:ind w:left="-709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5868" w:rsidRDefault="003D5868" w:rsidP="003D5868">
      <w:pPr>
        <w:ind w:left="-709" w:firstLine="708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3D5868">
        <w:rPr>
          <w:sz w:val="28"/>
          <w:szCs w:val="28"/>
        </w:rPr>
        <w:t xml:space="preserve">. Содержание </w:t>
      </w:r>
      <w:r w:rsidR="000744ED">
        <w:rPr>
          <w:sz w:val="28"/>
          <w:szCs w:val="28"/>
        </w:rPr>
        <w:t>документации</w:t>
      </w:r>
    </w:p>
    <w:p w:rsidR="003D5868" w:rsidRDefault="003D5868" w:rsidP="006D1F67">
      <w:pPr>
        <w:ind w:left="-709" w:firstLine="708"/>
        <w:jc w:val="both"/>
        <w:rPr>
          <w:sz w:val="28"/>
          <w:szCs w:val="28"/>
        </w:rPr>
      </w:pPr>
    </w:p>
    <w:p w:rsidR="00303374" w:rsidRPr="006D1F67" w:rsidRDefault="003D5868" w:rsidP="00074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138DC" w:rsidRPr="006D1F67">
        <w:rPr>
          <w:sz w:val="28"/>
          <w:szCs w:val="28"/>
        </w:rPr>
        <w:t xml:space="preserve">Заявители утверждают план по согласованию с уполномоченными органом исполнительной </w:t>
      </w:r>
      <w:r w:rsidR="00F95F56">
        <w:rPr>
          <w:sz w:val="28"/>
          <w:szCs w:val="28"/>
        </w:rPr>
        <w:t xml:space="preserve">власти </w:t>
      </w:r>
      <w:r w:rsidR="006138DC" w:rsidRPr="006D1F67">
        <w:rPr>
          <w:sz w:val="28"/>
          <w:szCs w:val="28"/>
        </w:rPr>
        <w:t xml:space="preserve">субъекта РФ, органом местного самоуправления </w:t>
      </w:r>
      <w:r w:rsidR="00F95F56">
        <w:rPr>
          <w:sz w:val="28"/>
          <w:szCs w:val="28"/>
        </w:rPr>
        <w:t xml:space="preserve">городского </w:t>
      </w:r>
      <w:r w:rsidR="006138DC" w:rsidRPr="006D1F67">
        <w:rPr>
          <w:sz w:val="28"/>
          <w:szCs w:val="28"/>
        </w:rPr>
        <w:t xml:space="preserve">поселения, </w:t>
      </w:r>
      <w:r w:rsidR="00F95F56">
        <w:rPr>
          <w:sz w:val="28"/>
          <w:szCs w:val="28"/>
        </w:rPr>
        <w:t>муниципального района</w:t>
      </w:r>
      <w:r w:rsidR="006138DC" w:rsidRPr="006D1F67">
        <w:rPr>
          <w:sz w:val="28"/>
          <w:szCs w:val="28"/>
        </w:rPr>
        <w:t xml:space="preserve"> и территориальным органом Федеральной службы по надзору в сфере природопользования, </w:t>
      </w:r>
      <w:r w:rsidR="00303374" w:rsidRPr="006D1F67">
        <w:rPr>
          <w:sz w:val="28"/>
          <w:szCs w:val="28"/>
        </w:rPr>
        <w:t>по месту расположения водного объекта, куда осуществляется сброс сточных вод:</w:t>
      </w:r>
    </w:p>
    <w:p w:rsidR="00303374" w:rsidRPr="00303374" w:rsidRDefault="00303374" w:rsidP="00490928">
      <w:pPr>
        <w:ind w:left="-1" w:firstLine="709"/>
        <w:jc w:val="both"/>
        <w:rPr>
          <w:sz w:val="28"/>
          <w:szCs w:val="28"/>
        </w:rPr>
      </w:pPr>
      <w:r w:rsidRPr="00303374">
        <w:rPr>
          <w:sz w:val="28"/>
          <w:szCs w:val="28"/>
        </w:rPr>
        <w:t>(в ред. Постановления П</w:t>
      </w:r>
      <w:r w:rsidR="006D2A2B">
        <w:rPr>
          <w:sz w:val="28"/>
          <w:szCs w:val="28"/>
        </w:rPr>
        <w:t xml:space="preserve">равительства РФ от 05.01.2015 № </w:t>
      </w:r>
      <w:r w:rsidRPr="00303374">
        <w:rPr>
          <w:sz w:val="28"/>
          <w:szCs w:val="28"/>
        </w:rPr>
        <w:t>3)</w:t>
      </w:r>
    </w:p>
    <w:p w:rsidR="00303374" w:rsidRPr="00303374" w:rsidRDefault="00303374" w:rsidP="000744ED">
      <w:pPr>
        <w:ind w:left="-1" w:firstLine="709"/>
        <w:jc w:val="both"/>
        <w:rPr>
          <w:sz w:val="28"/>
          <w:szCs w:val="28"/>
        </w:rPr>
      </w:pPr>
      <w:r w:rsidRPr="00303374">
        <w:rPr>
          <w:sz w:val="28"/>
          <w:szCs w:val="28"/>
        </w:rPr>
        <w:t>а) заявление о согласовании плана;</w:t>
      </w:r>
    </w:p>
    <w:p w:rsidR="00303374" w:rsidRPr="00303374" w:rsidRDefault="00303374" w:rsidP="000744ED">
      <w:pPr>
        <w:ind w:firstLine="708"/>
        <w:jc w:val="both"/>
        <w:rPr>
          <w:sz w:val="28"/>
          <w:szCs w:val="28"/>
        </w:rPr>
      </w:pPr>
      <w:r w:rsidRPr="00303374">
        <w:rPr>
          <w:sz w:val="28"/>
          <w:szCs w:val="28"/>
        </w:rPr>
        <w:t>б) план (с учетом поэтапного достижения утвержденных нормативов по каждому веществу, по которому планируется установление лимита на сбросы</w:t>
      </w:r>
      <w:r w:rsidR="000744ED">
        <w:rPr>
          <w:sz w:val="28"/>
          <w:szCs w:val="28"/>
        </w:rPr>
        <w:t>) по форме, согласно приложению</w:t>
      </w:r>
      <w:r w:rsidRPr="00303374">
        <w:rPr>
          <w:sz w:val="28"/>
          <w:szCs w:val="28"/>
        </w:rPr>
        <w:t xml:space="preserve"> 1</w:t>
      </w:r>
      <w:r w:rsidR="000744ED">
        <w:rPr>
          <w:sz w:val="28"/>
          <w:szCs w:val="28"/>
        </w:rPr>
        <w:t xml:space="preserve"> к Порядку</w:t>
      </w:r>
      <w:r w:rsidRPr="00303374">
        <w:rPr>
          <w:sz w:val="28"/>
          <w:szCs w:val="28"/>
        </w:rPr>
        <w:t>;</w:t>
      </w:r>
    </w:p>
    <w:p w:rsidR="006138DC" w:rsidRDefault="00303374" w:rsidP="000744ED">
      <w:pPr>
        <w:ind w:firstLine="708"/>
        <w:jc w:val="both"/>
        <w:rPr>
          <w:sz w:val="28"/>
          <w:szCs w:val="28"/>
        </w:rPr>
      </w:pPr>
      <w:r w:rsidRPr="00303374">
        <w:rPr>
          <w:sz w:val="28"/>
          <w:szCs w:val="28"/>
        </w:rPr>
        <w:lastRenderedPageBreak/>
        <w:t>в) отчет о ходе выполнения ранее согласованного плана - в случае, если заявителю уже устанавливались лимиты на сбросы, по</w:t>
      </w:r>
      <w:r w:rsidR="000744ED">
        <w:rPr>
          <w:sz w:val="28"/>
          <w:szCs w:val="28"/>
        </w:rPr>
        <w:t xml:space="preserve"> форме, согласно приложению</w:t>
      </w:r>
      <w:r w:rsidR="006138DC">
        <w:rPr>
          <w:sz w:val="28"/>
          <w:szCs w:val="28"/>
        </w:rPr>
        <w:t xml:space="preserve"> 2</w:t>
      </w:r>
      <w:r w:rsidR="000744ED">
        <w:rPr>
          <w:sz w:val="28"/>
          <w:szCs w:val="28"/>
        </w:rPr>
        <w:t xml:space="preserve"> к Порядку</w:t>
      </w:r>
      <w:r w:rsidR="006138DC">
        <w:rPr>
          <w:sz w:val="28"/>
          <w:szCs w:val="28"/>
        </w:rPr>
        <w:t>.</w:t>
      </w:r>
    </w:p>
    <w:p w:rsidR="00303374" w:rsidRPr="00303374" w:rsidRDefault="003D5868" w:rsidP="000744ED">
      <w:pPr>
        <w:ind w:lef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38DC">
        <w:rPr>
          <w:sz w:val="28"/>
          <w:szCs w:val="28"/>
        </w:rPr>
        <w:t>.</w:t>
      </w:r>
      <w:r>
        <w:rPr>
          <w:sz w:val="28"/>
          <w:szCs w:val="28"/>
        </w:rPr>
        <w:t xml:space="preserve">2.  </w:t>
      </w:r>
      <w:r w:rsidR="00303374" w:rsidRPr="00303374">
        <w:rPr>
          <w:sz w:val="28"/>
          <w:szCs w:val="28"/>
        </w:rPr>
        <w:t>В заявлении о согласовании плана указываются:</w:t>
      </w:r>
    </w:p>
    <w:p w:rsidR="00303374" w:rsidRPr="00303374" w:rsidRDefault="00303374" w:rsidP="000744ED">
      <w:pPr>
        <w:ind w:firstLine="708"/>
        <w:jc w:val="both"/>
        <w:rPr>
          <w:sz w:val="28"/>
          <w:szCs w:val="28"/>
        </w:rPr>
      </w:pPr>
      <w:r w:rsidRPr="00303374">
        <w:rPr>
          <w:sz w:val="28"/>
          <w:szCs w:val="28"/>
        </w:rPr>
        <w:t>а) сведения о заявителе - полное и сокращенное наименование, местонахождение, индивидуальный номер налогоплательщика;</w:t>
      </w:r>
    </w:p>
    <w:p w:rsidR="00303374" w:rsidRPr="00303374" w:rsidRDefault="00303374" w:rsidP="000744ED">
      <w:pPr>
        <w:ind w:left="-1" w:firstLine="709"/>
        <w:jc w:val="both"/>
        <w:rPr>
          <w:sz w:val="28"/>
          <w:szCs w:val="28"/>
        </w:rPr>
      </w:pPr>
      <w:r w:rsidRPr="00303374">
        <w:rPr>
          <w:sz w:val="28"/>
          <w:szCs w:val="28"/>
        </w:rPr>
        <w:t>б) период реализации плана;</w:t>
      </w:r>
    </w:p>
    <w:p w:rsidR="003D5868" w:rsidRDefault="00303374" w:rsidP="000744ED">
      <w:pPr>
        <w:ind w:firstLine="708"/>
        <w:jc w:val="both"/>
        <w:rPr>
          <w:sz w:val="28"/>
          <w:szCs w:val="28"/>
        </w:rPr>
      </w:pPr>
      <w:r w:rsidRPr="00303374">
        <w:rPr>
          <w:sz w:val="28"/>
          <w:szCs w:val="28"/>
        </w:rPr>
        <w:t>в) сведения об утвержденных нормативах, включая наименование уполномоченных органов, утвердивших нормативы, период их действия.</w:t>
      </w:r>
      <w:r w:rsidR="003D5868" w:rsidRPr="003D5868">
        <w:rPr>
          <w:sz w:val="28"/>
          <w:szCs w:val="28"/>
        </w:rPr>
        <w:t xml:space="preserve"> </w:t>
      </w:r>
    </w:p>
    <w:p w:rsidR="003D5868" w:rsidRPr="00303374" w:rsidRDefault="003D5868" w:rsidP="00074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303374">
        <w:rPr>
          <w:sz w:val="28"/>
          <w:szCs w:val="28"/>
        </w:rPr>
        <w:t>Требовать от заявителей представления документов, не предусмотренных настоящим Положением, не допускается.</w:t>
      </w:r>
    </w:p>
    <w:p w:rsidR="003D5868" w:rsidRDefault="003D5868" w:rsidP="000744ED">
      <w:pPr>
        <w:jc w:val="both"/>
        <w:rPr>
          <w:sz w:val="28"/>
          <w:szCs w:val="28"/>
        </w:rPr>
      </w:pPr>
    </w:p>
    <w:p w:rsidR="003D5868" w:rsidRDefault="000744ED" w:rsidP="003D5868">
      <w:pPr>
        <w:ind w:left="-709" w:firstLine="708"/>
        <w:jc w:val="center"/>
        <w:rPr>
          <w:sz w:val="28"/>
          <w:szCs w:val="28"/>
        </w:rPr>
      </w:pPr>
      <w:r>
        <w:rPr>
          <w:sz w:val="28"/>
          <w:szCs w:val="28"/>
        </w:rPr>
        <w:t>3. Срок рассмотрения документов</w:t>
      </w:r>
    </w:p>
    <w:p w:rsidR="00A5308E" w:rsidRPr="00303374" w:rsidRDefault="00A5308E" w:rsidP="003D5868">
      <w:pPr>
        <w:ind w:left="-709" w:firstLine="708"/>
        <w:jc w:val="center"/>
        <w:rPr>
          <w:sz w:val="28"/>
          <w:szCs w:val="28"/>
        </w:rPr>
      </w:pPr>
    </w:p>
    <w:p w:rsidR="00303374" w:rsidRDefault="003D5868" w:rsidP="00074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3374" w:rsidRPr="00303374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="00303374" w:rsidRPr="00303374">
        <w:rPr>
          <w:sz w:val="28"/>
          <w:szCs w:val="28"/>
        </w:rPr>
        <w:t xml:space="preserve"> Документы, рассматриваются в течение 30 рабочих дней со дня их поступления. В случае если по истечении указанного срока не представлены замечания к плану, такой план считается согласованным.</w:t>
      </w:r>
      <w:r>
        <w:rPr>
          <w:sz w:val="28"/>
          <w:szCs w:val="28"/>
        </w:rPr>
        <w:t xml:space="preserve"> </w:t>
      </w:r>
    </w:p>
    <w:p w:rsidR="003D5868" w:rsidRDefault="003D5868" w:rsidP="00303374">
      <w:pPr>
        <w:ind w:left="-709" w:firstLine="708"/>
        <w:jc w:val="both"/>
        <w:rPr>
          <w:sz w:val="28"/>
          <w:szCs w:val="28"/>
        </w:rPr>
      </w:pPr>
    </w:p>
    <w:p w:rsidR="003D5868" w:rsidRDefault="003D5868" w:rsidP="00303374">
      <w:pPr>
        <w:ind w:left="-709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Предоставление </w:t>
      </w:r>
      <w:r w:rsidR="000744ED">
        <w:rPr>
          <w:sz w:val="28"/>
          <w:szCs w:val="28"/>
        </w:rPr>
        <w:t>документов</w:t>
      </w:r>
    </w:p>
    <w:p w:rsidR="003D5868" w:rsidRPr="00303374" w:rsidRDefault="003D5868" w:rsidP="00303374">
      <w:pPr>
        <w:ind w:left="-709" w:firstLine="708"/>
        <w:jc w:val="both"/>
        <w:rPr>
          <w:sz w:val="28"/>
          <w:szCs w:val="28"/>
        </w:rPr>
      </w:pPr>
    </w:p>
    <w:p w:rsidR="00303374" w:rsidRDefault="003D5868" w:rsidP="00074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3374" w:rsidRPr="0030337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744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03374" w:rsidRPr="00303374">
        <w:rPr>
          <w:sz w:val="28"/>
          <w:szCs w:val="28"/>
        </w:rPr>
        <w:t>Доку</w:t>
      </w:r>
      <w:r>
        <w:rPr>
          <w:sz w:val="28"/>
          <w:szCs w:val="28"/>
        </w:rPr>
        <w:t>менты, предусмотренные пунктом 2</w:t>
      </w:r>
      <w:r w:rsidR="00303374" w:rsidRPr="00303374">
        <w:rPr>
          <w:sz w:val="28"/>
          <w:szCs w:val="28"/>
        </w:rPr>
        <w:t xml:space="preserve"> настоящего П</w:t>
      </w:r>
      <w:r>
        <w:rPr>
          <w:sz w:val="28"/>
          <w:szCs w:val="28"/>
        </w:rPr>
        <w:t>орядка</w:t>
      </w:r>
      <w:r w:rsidR="00303374" w:rsidRPr="00303374">
        <w:rPr>
          <w:sz w:val="28"/>
          <w:szCs w:val="28"/>
        </w:rPr>
        <w:t>, могут быть представлены непосредственно или заказным почтовым отправлением с уведомлением о вручении либо в форме электронного документа, подписанного электронной подписью, с использованием информационно-телекоммуникационных сетей.</w:t>
      </w:r>
    </w:p>
    <w:p w:rsidR="000744ED" w:rsidRDefault="000744ED" w:rsidP="000744ED">
      <w:pPr>
        <w:ind w:firstLine="708"/>
        <w:jc w:val="both"/>
        <w:rPr>
          <w:sz w:val="28"/>
          <w:szCs w:val="28"/>
        </w:rPr>
      </w:pPr>
    </w:p>
    <w:p w:rsidR="003D5868" w:rsidRDefault="000744ED" w:rsidP="003D5868">
      <w:pPr>
        <w:ind w:left="-709" w:firstLine="708"/>
        <w:jc w:val="center"/>
        <w:rPr>
          <w:sz w:val="28"/>
          <w:szCs w:val="28"/>
        </w:rPr>
      </w:pPr>
      <w:r>
        <w:rPr>
          <w:sz w:val="28"/>
          <w:szCs w:val="28"/>
        </w:rPr>
        <w:t>5. Основания для отказа</w:t>
      </w:r>
    </w:p>
    <w:p w:rsidR="00303374" w:rsidRPr="00303374" w:rsidRDefault="00303374" w:rsidP="00F95F56">
      <w:pPr>
        <w:jc w:val="both"/>
        <w:rPr>
          <w:sz w:val="28"/>
          <w:szCs w:val="28"/>
        </w:rPr>
      </w:pPr>
    </w:p>
    <w:p w:rsidR="00303374" w:rsidRPr="00303374" w:rsidRDefault="003D5868" w:rsidP="00074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5F56">
        <w:rPr>
          <w:sz w:val="28"/>
          <w:szCs w:val="28"/>
        </w:rPr>
        <w:t>.1</w:t>
      </w:r>
      <w:r w:rsidR="00303374" w:rsidRPr="00303374">
        <w:rPr>
          <w:sz w:val="28"/>
          <w:szCs w:val="28"/>
        </w:rPr>
        <w:t>. Основанием для отказа в согласовании плана органом местного самоуправления является несоответствие плана схеме водоснабжения и водоотведения или программе комплексного развития коммунальной инфраструктуры соответствующего муниципального образования.</w:t>
      </w:r>
    </w:p>
    <w:p w:rsidR="00303374" w:rsidRPr="00303374" w:rsidRDefault="003D5868" w:rsidP="00074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303374" w:rsidRPr="00303374">
        <w:rPr>
          <w:sz w:val="28"/>
          <w:szCs w:val="28"/>
        </w:rPr>
        <w:t>. Основаниями для отказа в согласовании плана территориальным органом Федеральной службы по надзору в сфере природопользования являются:</w:t>
      </w:r>
    </w:p>
    <w:p w:rsidR="00303374" w:rsidRPr="00303374" w:rsidRDefault="00303374" w:rsidP="00303374">
      <w:pPr>
        <w:ind w:left="-709" w:firstLine="708"/>
        <w:jc w:val="both"/>
        <w:rPr>
          <w:sz w:val="28"/>
          <w:szCs w:val="28"/>
        </w:rPr>
      </w:pPr>
      <w:r w:rsidRPr="00303374">
        <w:rPr>
          <w:sz w:val="28"/>
          <w:szCs w:val="28"/>
        </w:rPr>
        <w:t>а) представление документов не в полном объеме;</w:t>
      </w:r>
    </w:p>
    <w:p w:rsidR="00303374" w:rsidRPr="00303374" w:rsidRDefault="00303374" w:rsidP="00303374">
      <w:pPr>
        <w:ind w:left="-709" w:firstLine="708"/>
        <w:jc w:val="both"/>
        <w:rPr>
          <w:sz w:val="28"/>
          <w:szCs w:val="28"/>
        </w:rPr>
      </w:pPr>
      <w:r w:rsidRPr="00303374">
        <w:rPr>
          <w:sz w:val="28"/>
          <w:szCs w:val="28"/>
        </w:rPr>
        <w:t>б) отсутствие утвержденных в установленном порядке нормативов;</w:t>
      </w:r>
    </w:p>
    <w:p w:rsidR="00303374" w:rsidRPr="00303374" w:rsidRDefault="00303374" w:rsidP="000744ED">
      <w:pPr>
        <w:ind w:hanging="1"/>
        <w:jc w:val="both"/>
        <w:rPr>
          <w:sz w:val="28"/>
          <w:szCs w:val="28"/>
        </w:rPr>
      </w:pPr>
      <w:r w:rsidRPr="00303374">
        <w:rPr>
          <w:sz w:val="28"/>
          <w:szCs w:val="28"/>
        </w:rPr>
        <w:t>в) предоставление недостоверной информации о выполнении ранее согласованного плана - в случае, если заявителю уже устанавливались лимиты на сбросы.</w:t>
      </w:r>
    </w:p>
    <w:p w:rsidR="00303374" w:rsidRPr="00303374" w:rsidRDefault="003D5868" w:rsidP="000744ED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03374" w:rsidRPr="00303374">
        <w:rPr>
          <w:sz w:val="28"/>
          <w:szCs w:val="28"/>
        </w:rPr>
        <w:t>.</w:t>
      </w:r>
      <w:r w:rsidR="00F95F5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03374" w:rsidRPr="00303374">
        <w:rPr>
          <w:sz w:val="28"/>
          <w:szCs w:val="28"/>
        </w:rPr>
        <w:t xml:space="preserve"> В случае получения мотивированного отказа в согласовании плана, замечания должны быть устранены, а план повторно направлен на согласование. При наличии взаимоисключающих требований со стороны этих органов организация вправе инициировать проведение согласительного совещания с уполномоченными представителями соответствующих органов для урегулирования имеющихся разногласий.</w:t>
      </w:r>
    </w:p>
    <w:p w:rsidR="00A5308E" w:rsidRDefault="00303374" w:rsidP="000744ED">
      <w:pPr>
        <w:ind w:firstLine="708"/>
        <w:jc w:val="both"/>
        <w:rPr>
          <w:sz w:val="28"/>
          <w:szCs w:val="28"/>
        </w:rPr>
      </w:pPr>
      <w:r w:rsidRPr="00303374">
        <w:rPr>
          <w:sz w:val="28"/>
          <w:szCs w:val="28"/>
        </w:rPr>
        <w:lastRenderedPageBreak/>
        <w:t xml:space="preserve">В случае если по итогам согласительного совещания разногласия по плану </w:t>
      </w:r>
      <w:proofErr w:type="gramStart"/>
      <w:r w:rsidRPr="00303374">
        <w:rPr>
          <w:sz w:val="28"/>
          <w:szCs w:val="28"/>
        </w:rPr>
        <w:t>сохраняются</w:t>
      </w:r>
      <w:proofErr w:type="gramEnd"/>
      <w:r w:rsidRPr="00303374">
        <w:rPr>
          <w:sz w:val="28"/>
          <w:szCs w:val="28"/>
        </w:rPr>
        <w:t xml:space="preserve"> и план не может быть согласован, организация вправе обжаловать отказ в согласовании плана в судебном порядке.</w:t>
      </w:r>
    </w:p>
    <w:p w:rsidR="000744ED" w:rsidRDefault="000744ED" w:rsidP="000744ED">
      <w:pPr>
        <w:ind w:firstLine="708"/>
        <w:jc w:val="both"/>
        <w:rPr>
          <w:sz w:val="28"/>
          <w:szCs w:val="28"/>
        </w:rPr>
      </w:pPr>
    </w:p>
    <w:p w:rsidR="00A5308E" w:rsidRPr="00303374" w:rsidRDefault="00A5308E" w:rsidP="00A5308E">
      <w:pPr>
        <w:ind w:left="-709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40575">
        <w:rPr>
          <w:sz w:val="28"/>
          <w:szCs w:val="28"/>
        </w:rPr>
        <w:t>Предоставление заявителю согласованного</w:t>
      </w:r>
      <w:r>
        <w:rPr>
          <w:sz w:val="28"/>
          <w:szCs w:val="28"/>
        </w:rPr>
        <w:t xml:space="preserve"> план</w:t>
      </w:r>
      <w:r w:rsidR="00D40575">
        <w:rPr>
          <w:sz w:val="28"/>
          <w:szCs w:val="28"/>
        </w:rPr>
        <w:t>а</w:t>
      </w:r>
    </w:p>
    <w:p w:rsidR="00303374" w:rsidRDefault="00303374" w:rsidP="00C65189">
      <w:pPr>
        <w:ind w:left="-709" w:firstLine="708"/>
        <w:jc w:val="both"/>
        <w:rPr>
          <w:sz w:val="28"/>
          <w:szCs w:val="28"/>
        </w:rPr>
      </w:pPr>
    </w:p>
    <w:p w:rsidR="003D5868" w:rsidRPr="00303374" w:rsidRDefault="00A5308E" w:rsidP="00074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3D5868" w:rsidRPr="00303374">
        <w:rPr>
          <w:sz w:val="28"/>
          <w:szCs w:val="28"/>
        </w:rPr>
        <w:t xml:space="preserve"> Согласованный план (мотивированный отказ в согласовании плана) передается заявителю непосредственно или направляется заказным почтовым отправлением с уведомлением о вручении либо в электронном виде с использованием информационно-телекоммуникационных сетей (по согласованию с заявителем) в </w:t>
      </w:r>
      <w:r>
        <w:rPr>
          <w:sz w:val="28"/>
          <w:szCs w:val="28"/>
        </w:rPr>
        <w:t>срок, предусмотренный пунктом 3</w:t>
      </w:r>
      <w:r w:rsidR="003D5868" w:rsidRPr="00303374">
        <w:rPr>
          <w:sz w:val="28"/>
          <w:szCs w:val="28"/>
        </w:rPr>
        <w:t xml:space="preserve"> настоящего П</w:t>
      </w:r>
      <w:r>
        <w:rPr>
          <w:sz w:val="28"/>
          <w:szCs w:val="28"/>
        </w:rPr>
        <w:t>орядка</w:t>
      </w:r>
      <w:r w:rsidR="003D5868" w:rsidRPr="00303374">
        <w:rPr>
          <w:sz w:val="28"/>
          <w:szCs w:val="28"/>
        </w:rPr>
        <w:t>.</w:t>
      </w:r>
    </w:p>
    <w:p w:rsidR="006D2A2B" w:rsidRDefault="006D2A2B" w:rsidP="00C65189">
      <w:pPr>
        <w:ind w:left="-709" w:firstLine="708"/>
        <w:jc w:val="both"/>
        <w:rPr>
          <w:sz w:val="28"/>
          <w:szCs w:val="28"/>
        </w:rPr>
      </w:pPr>
    </w:p>
    <w:p w:rsidR="006D2A2B" w:rsidRDefault="006D2A2B" w:rsidP="00C65189">
      <w:pPr>
        <w:ind w:left="-709" w:firstLine="708"/>
        <w:jc w:val="both"/>
        <w:rPr>
          <w:sz w:val="28"/>
          <w:szCs w:val="28"/>
        </w:rPr>
      </w:pPr>
    </w:p>
    <w:p w:rsidR="006D2A2B" w:rsidRDefault="000744ED" w:rsidP="00C65189">
      <w:pPr>
        <w:ind w:left="-709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Верно:</w:t>
      </w:r>
    </w:p>
    <w:p w:rsidR="006D2A2B" w:rsidRDefault="006D2A2B" w:rsidP="00C65189">
      <w:pPr>
        <w:ind w:left="-709" w:firstLine="708"/>
        <w:jc w:val="both"/>
        <w:rPr>
          <w:sz w:val="28"/>
          <w:szCs w:val="28"/>
        </w:rPr>
      </w:pPr>
    </w:p>
    <w:p w:rsidR="006D2A2B" w:rsidRDefault="006D2A2B" w:rsidP="00C65189">
      <w:pPr>
        <w:ind w:left="-709" w:firstLine="708"/>
        <w:jc w:val="both"/>
        <w:rPr>
          <w:sz w:val="28"/>
          <w:szCs w:val="28"/>
        </w:rPr>
      </w:pPr>
    </w:p>
    <w:p w:rsidR="006D2A2B" w:rsidRDefault="006D2A2B" w:rsidP="00C65189">
      <w:pPr>
        <w:ind w:left="-709" w:firstLine="708"/>
        <w:jc w:val="both"/>
        <w:rPr>
          <w:sz w:val="28"/>
          <w:szCs w:val="28"/>
        </w:rPr>
      </w:pPr>
    </w:p>
    <w:p w:rsidR="006D2A2B" w:rsidRDefault="006D2A2B" w:rsidP="00C65189">
      <w:pPr>
        <w:ind w:left="-709" w:firstLine="708"/>
        <w:jc w:val="both"/>
        <w:rPr>
          <w:sz w:val="28"/>
          <w:szCs w:val="28"/>
        </w:rPr>
      </w:pPr>
    </w:p>
    <w:p w:rsidR="006D2A2B" w:rsidRDefault="006D2A2B" w:rsidP="00C65189">
      <w:pPr>
        <w:ind w:left="-709" w:firstLine="708"/>
        <w:jc w:val="both"/>
        <w:rPr>
          <w:sz w:val="28"/>
          <w:szCs w:val="28"/>
        </w:rPr>
      </w:pPr>
    </w:p>
    <w:p w:rsidR="006D2A2B" w:rsidRDefault="006D2A2B" w:rsidP="00C65189">
      <w:pPr>
        <w:ind w:left="-709" w:firstLine="708"/>
        <w:jc w:val="both"/>
        <w:rPr>
          <w:sz w:val="28"/>
          <w:szCs w:val="28"/>
        </w:rPr>
      </w:pPr>
    </w:p>
    <w:p w:rsidR="006D2A2B" w:rsidRDefault="006D2A2B" w:rsidP="00C65189">
      <w:pPr>
        <w:ind w:left="-709" w:firstLine="708"/>
        <w:jc w:val="both"/>
        <w:rPr>
          <w:sz w:val="28"/>
          <w:szCs w:val="28"/>
        </w:rPr>
      </w:pPr>
    </w:p>
    <w:p w:rsidR="006D2A2B" w:rsidRDefault="006D2A2B" w:rsidP="00C65189">
      <w:pPr>
        <w:ind w:left="-709" w:firstLine="708"/>
        <w:jc w:val="both"/>
        <w:rPr>
          <w:sz w:val="28"/>
          <w:szCs w:val="28"/>
        </w:rPr>
      </w:pPr>
    </w:p>
    <w:p w:rsidR="00375898" w:rsidRPr="00375898" w:rsidRDefault="00375898" w:rsidP="00375898">
      <w:pPr>
        <w:ind w:left="-709" w:firstLine="708"/>
        <w:jc w:val="right"/>
      </w:pPr>
    </w:p>
    <w:p w:rsidR="00A5308E" w:rsidRDefault="00A5308E" w:rsidP="00375898">
      <w:pPr>
        <w:ind w:left="-709" w:firstLine="708"/>
        <w:jc w:val="right"/>
        <w:rPr>
          <w:iCs/>
          <w:color w:val="505050"/>
          <w:shd w:val="clear" w:color="auto" w:fill="FFFFFF"/>
        </w:rPr>
      </w:pPr>
    </w:p>
    <w:p w:rsidR="00A5308E" w:rsidRDefault="00A5308E" w:rsidP="00375898">
      <w:pPr>
        <w:ind w:left="-709" w:firstLine="708"/>
        <w:jc w:val="right"/>
        <w:rPr>
          <w:iCs/>
          <w:color w:val="505050"/>
          <w:shd w:val="clear" w:color="auto" w:fill="FFFFFF"/>
        </w:rPr>
      </w:pPr>
    </w:p>
    <w:p w:rsidR="00A5308E" w:rsidRDefault="00A5308E" w:rsidP="00375898">
      <w:pPr>
        <w:ind w:left="-709" w:firstLine="708"/>
        <w:jc w:val="right"/>
        <w:rPr>
          <w:iCs/>
          <w:color w:val="505050"/>
          <w:shd w:val="clear" w:color="auto" w:fill="FFFFFF"/>
        </w:rPr>
      </w:pPr>
    </w:p>
    <w:p w:rsidR="00A5308E" w:rsidRDefault="00A5308E" w:rsidP="00375898">
      <w:pPr>
        <w:ind w:left="-709" w:firstLine="708"/>
        <w:jc w:val="right"/>
        <w:rPr>
          <w:iCs/>
          <w:color w:val="505050"/>
          <w:shd w:val="clear" w:color="auto" w:fill="FFFFFF"/>
        </w:rPr>
      </w:pPr>
    </w:p>
    <w:p w:rsidR="00A5308E" w:rsidRDefault="00A5308E" w:rsidP="00375898">
      <w:pPr>
        <w:ind w:left="-709" w:firstLine="708"/>
        <w:jc w:val="right"/>
        <w:rPr>
          <w:iCs/>
          <w:color w:val="505050"/>
          <w:shd w:val="clear" w:color="auto" w:fill="FFFFFF"/>
        </w:rPr>
      </w:pPr>
    </w:p>
    <w:p w:rsidR="00A5308E" w:rsidRDefault="00A5308E" w:rsidP="00375898">
      <w:pPr>
        <w:ind w:left="-709" w:firstLine="708"/>
        <w:jc w:val="right"/>
        <w:rPr>
          <w:iCs/>
          <w:color w:val="505050"/>
          <w:shd w:val="clear" w:color="auto" w:fill="FFFFFF"/>
        </w:rPr>
      </w:pPr>
    </w:p>
    <w:p w:rsidR="00A5308E" w:rsidRDefault="00A5308E" w:rsidP="00375898">
      <w:pPr>
        <w:ind w:left="-709" w:firstLine="708"/>
        <w:jc w:val="right"/>
        <w:rPr>
          <w:iCs/>
          <w:color w:val="505050"/>
          <w:shd w:val="clear" w:color="auto" w:fill="FFFFFF"/>
        </w:rPr>
      </w:pPr>
    </w:p>
    <w:p w:rsidR="00A5308E" w:rsidRDefault="00A5308E" w:rsidP="00375898">
      <w:pPr>
        <w:ind w:left="-709" w:firstLine="708"/>
        <w:jc w:val="right"/>
        <w:rPr>
          <w:iCs/>
          <w:color w:val="505050"/>
          <w:shd w:val="clear" w:color="auto" w:fill="FFFFFF"/>
        </w:rPr>
      </w:pPr>
    </w:p>
    <w:p w:rsidR="00A5308E" w:rsidRDefault="00A5308E" w:rsidP="00375898">
      <w:pPr>
        <w:ind w:left="-709" w:firstLine="708"/>
        <w:jc w:val="right"/>
        <w:rPr>
          <w:iCs/>
          <w:color w:val="505050"/>
          <w:shd w:val="clear" w:color="auto" w:fill="FFFFFF"/>
        </w:rPr>
      </w:pPr>
    </w:p>
    <w:p w:rsidR="00A5308E" w:rsidRDefault="00A5308E" w:rsidP="00375898">
      <w:pPr>
        <w:ind w:left="-709" w:firstLine="708"/>
        <w:jc w:val="right"/>
        <w:rPr>
          <w:iCs/>
          <w:color w:val="505050"/>
          <w:shd w:val="clear" w:color="auto" w:fill="FFFFFF"/>
        </w:rPr>
      </w:pPr>
    </w:p>
    <w:p w:rsidR="00A5308E" w:rsidRDefault="00A5308E" w:rsidP="00375898">
      <w:pPr>
        <w:ind w:left="-709" w:firstLine="708"/>
        <w:jc w:val="right"/>
        <w:rPr>
          <w:iCs/>
          <w:color w:val="505050"/>
          <w:shd w:val="clear" w:color="auto" w:fill="FFFFFF"/>
        </w:rPr>
      </w:pPr>
    </w:p>
    <w:p w:rsidR="00A5308E" w:rsidRDefault="00A5308E" w:rsidP="00375898">
      <w:pPr>
        <w:ind w:left="-709" w:firstLine="708"/>
        <w:jc w:val="right"/>
        <w:rPr>
          <w:iCs/>
          <w:color w:val="505050"/>
          <w:shd w:val="clear" w:color="auto" w:fill="FFFFFF"/>
        </w:rPr>
      </w:pPr>
    </w:p>
    <w:p w:rsidR="00A5308E" w:rsidRDefault="00A5308E" w:rsidP="00375898">
      <w:pPr>
        <w:ind w:left="-709" w:firstLine="708"/>
        <w:jc w:val="right"/>
        <w:rPr>
          <w:iCs/>
          <w:color w:val="505050"/>
          <w:shd w:val="clear" w:color="auto" w:fill="FFFFFF"/>
        </w:rPr>
      </w:pPr>
    </w:p>
    <w:p w:rsidR="00A5308E" w:rsidRDefault="00A5308E" w:rsidP="00375898">
      <w:pPr>
        <w:ind w:left="-709" w:firstLine="708"/>
        <w:jc w:val="right"/>
        <w:rPr>
          <w:iCs/>
          <w:color w:val="505050"/>
          <w:shd w:val="clear" w:color="auto" w:fill="FFFFFF"/>
        </w:rPr>
      </w:pPr>
    </w:p>
    <w:p w:rsidR="00A5308E" w:rsidRDefault="00A5308E" w:rsidP="00375898">
      <w:pPr>
        <w:ind w:left="-709" w:firstLine="708"/>
        <w:jc w:val="right"/>
        <w:rPr>
          <w:iCs/>
          <w:color w:val="505050"/>
          <w:shd w:val="clear" w:color="auto" w:fill="FFFFFF"/>
        </w:rPr>
      </w:pPr>
    </w:p>
    <w:p w:rsidR="00A5308E" w:rsidRDefault="00A5308E" w:rsidP="00375898">
      <w:pPr>
        <w:ind w:left="-709" w:firstLine="708"/>
        <w:jc w:val="right"/>
        <w:rPr>
          <w:iCs/>
          <w:color w:val="505050"/>
          <w:shd w:val="clear" w:color="auto" w:fill="FFFFFF"/>
        </w:rPr>
      </w:pPr>
    </w:p>
    <w:p w:rsidR="00A5308E" w:rsidRDefault="00A5308E" w:rsidP="00375898">
      <w:pPr>
        <w:ind w:left="-709" w:firstLine="708"/>
        <w:jc w:val="right"/>
        <w:rPr>
          <w:iCs/>
          <w:color w:val="505050"/>
          <w:shd w:val="clear" w:color="auto" w:fill="FFFFFF"/>
        </w:rPr>
      </w:pPr>
    </w:p>
    <w:p w:rsidR="00A5308E" w:rsidRDefault="00A5308E" w:rsidP="00375898">
      <w:pPr>
        <w:ind w:left="-709" w:firstLine="708"/>
        <w:jc w:val="right"/>
        <w:rPr>
          <w:iCs/>
          <w:color w:val="505050"/>
          <w:shd w:val="clear" w:color="auto" w:fill="FFFFFF"/>
        </w:rPr>
      </w:pPr>
    </w:p>
    <w:p w:rsidR="00A5308E" w:rsidRDefault="00A5308E" w:rsidP="00375898">
      <w:pPr>
        <w:ind w:left="-709" w:firstLine="708"/>
        <w:jc w:val="right"/>
        <w:rPr>
          <w:iCs/>
          <w:color w:val="505050"/>
          <w:shd w:val="clear" w:color="auto" w:fill="FFFFFF"/>
        </w:rPr>
      </w:pPr>
    </w:p>
    <w:p w:rsidR="00A5308E" w:rsidRDefault="00A5308E" w:rsidP="00375898">
      <w:pPr>
        <w:ind w:left="-709" w:firstLine="708"/>
        <w:jc w:val="right"/>
        <w:rPr>
          <w:iCs/>
          <w:color w:val="505050"/>
          <w:shd w:val="clear" w:color="auto" w:fill="FFFFFF"/>
        </w:rPr>
      </w:pPr>
    </w:p>
    <w:p w:rsidR="00A5308E" w:rsidRDefault="00A5308E" w:rsidP="00375898">
      <w:pPr>
        <w:ind w:left="-709" w:firstLine="708"/>
        <w:jc w:val="right"/>
        <w:rPr>
          <w:iCs/>
          <w:color w:val="505050"/>
          <w:shd w:val="clear" w:color="auto" w:fill="FFFFFF"/>
        </w:rPr>
      </w:pPr>
    </w:p>
    <w:p w:rsidR="00A5308E" w:rsidRDefault="00A5308E" w:rsidP="00375898">
      <w:pPr>
        <w:ind w:left="-709" w:firstLine="708"/>
        <w:jc w:val="right"/>
        <w:rPr>
          <w:iCs/>
          <w:color w:val="505050"/>
          <w:shd w:val="clear" w:color="auto" w:fill="FFFFFF"/>
        </w:rPr>
      </w:pPr>
    </w:p>
    <w:p w:rsidR="00A5308E" w:rsidRDefault="00A5308E" w:rsidP="00375898">
      <w:pPr>
        <w:ind w:left="-709" w:firstLine="708"/>
        <w:jc w:val="right"/>
        <w:rPr>
          <w:iCs/>
          <w:color w:val="505050"/>
          <w:shd w:val="clear" w:color="auto" w:fill="FFFFFF"/>
        </w:rPr>
      </w:pPr>
    </w:p>
    <w:p w:rsidR="00A5308E" w:rsidRDefault="00A5308E" w:rsidP="00375898">
      <w:pPr>
        <w:ind w:left="-709" w:firstLine="708"/>
        <w:jc w:val="right"/>
        <w:rPr>
          <w:iCs/>
          <w:color w:val="505050"/>
          <w:shd w:val="clear" w:color="auto" w:fill="FFFFFF"/>
        </w:rPr>
      </w:pPr>
    </w:p>
    <w:p w:rsidR="00A5308E" w:rsidRDefault="00A5308E" w:rsidP="00375898">
      <w:pPr>
        <w:ind w:left="-709" w:firstLine="708"/>
        <w:jc w:val="right"/>
        <w:rPr>
          <w:iCs/>
          <w:color w:val="505050"/>
          <w:shd w:val="clear" w:color="auto" w:fill="FFFFFF"/>
        </w:rPr>
      </w:pPr>
    </w:p>
    <w:p w:rsidR="00A5308E" w:rsidRDefault="00A5308E" w:rsidP="00375898">
      <w:pPr>
        <w:ind w:left="-709" w:firstLine="708"/>
        <w:jc w:val="right"/>
        <w:rPr>
          <w:iCs/>
          <w:color w:val="505050"/>
          <w:shd w:val="clear" w:color="auto" w:fill="FFFFFF"/>
        </w:rPr>
      </w:pPr>
    </w:p>
    <w:sectPr w:rsidR="00A5308E" w:rsidSect="000744ED">
      <w:pgSz w:w="11906" w:h="16838" w:code="9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CD2"/>
    <w:multiLevelType w:val="hybridMultilevel"/>
    <w:tmpl w:val="D0223764"/>
    <w:lvl w:ilvl="0" w:tplc="434C472C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14DD28AF"/>
    <w:multiLevelType w:val="multilevel"/>
    <w:tmpl w:val="4C667976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4F93AE6"/>
    <w:multiLevelType w:val="hybridMultilevel"/>
    <w:tmpl w:val="7A58DE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A90854"/>
    <w:multiLevelType w:val="hybridMultilevel"/>
    <w:tmpl w:val="51FA72FC"/>
    <w:lvl w:ilvl="0" w:tplc="C546C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B095B"/>
    <w:multiLevelType w:val="hybridMultilevel"/>
    <w:tmpl w:val="83EC89DC"/>
    <w:lvl w:ilvl="0" w:tplc="C546CA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869D3"/>
    <w:multiLevelType w:val="hybridMultilevel"/>
    <w:tmpl w:val="4064A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90967"/>
    <w:multiLevelType w:val="hybridMultilevel"/>
    <w:tmpl w:val="4936112C"/>
    <w:lvl w:ilvl="0" w:tplc="B9F6BD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24272F62"/>
    <w:multiLevelType w:val="hybridMultilevel"/>
    <w:tmpl w:val="EEFCF7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0A0CC0"/>
    <w:multiLevelType w:val="hybridMultilevel"/>
    <w:tmpl w:val="F29E2F1C"/>
    <w:lvl w:ilvl="0" w:tplc="6F26824A">
      <w:start w:val="3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9">
    <w:nsid w:val="325C3F41"/>
    <w:multiLevelType w:val="hybridMultilevel"/>
    <w:tmpl w:val="A9AE0B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4A37E3"/>
    <w:multiLevelType w:val="hybridMultilevel"/>
    <w:tmpl w:val="1F94C3BA"/>
    <w:lvl w:ilvl="0" w:tplc="003C3F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1D00DB9"/>
    <w:multiLevelType w:val="hybridMultilevel"/>
    <w:tmpl w:val="456CBCC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47C75475"/>
    <w:multiLevelType w:val="hybridMultilevel"/>
    <w:tmpl w:val="846A539A"/>
    <w:lvl w:ilvl="0" w:tplc="C546CA5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60850EDD"/>
    <w:multiLevelType w:val="multilevel"/>
    <w:tmpl w:val="4C667976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63736C48"/>
    <w:multiLevelType w:val="hybridMultilevel"/>
    <w:tmpl w:val="C722FAB4"/>
    <w:lvl w:ilvl="0" w:tplc="C546CA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4DF7B79"/>
    <w:multiLevelType w:val="hybridMultilevel"/>
    <w:tmpl w:val="A8F89F1E"/>
    <w:lvl w:ilvl="0" w:tplc="654456E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6">
    <w:nsid w:val="681D6FA9"/>
    <w:multiLevelType w:val="hybridMultilevel"/>
    <w:tmpl w:val="6706EC54"/>
    <w:lvl w:ilvl="0" w:tplc="CAB65B8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506698"/>
    <w:multiLevelType w:val="hybridMultilevel"/>
    <w:tmpl w:val="808E693E"/>
    <w:lvl w:ilvl="0" w:tplc="F68850F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6"/>
  </w:num>
  <w:num w:numId="5">
    <w:abstractNumId w:val="17"/>
  </w:num>
  <w:num w:numId="6">
    <w:abstractNumId w:val="13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4"/>
  </w:num>
  <w:num w:numId="13">
    <w:abstractNumId w:val="12"/>
  </w:num>
  <w:num w:numId="14">
    <w:abstractNumId w:val="3"/>
  </w:num>
  <w:num w:numId="15">
    <w:abstractNumId w:val="14"/>
  </w:num>
  <w:num w:numId="16">
    <w:abstractNumId w:val="15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98"/>
    <w:rsid w:val="00002F62"/>
    <w:rsid w:val="00005641"/>
    <w:rsid w:val="00023BBC"/>
    <w:rsid w:val="00071844"/>
    <w:rsid w:val="00073DBD"/>
    <w:rsid w:val="000744ED"/>
    <w:rsid w:val="000A39D0"/>
    <w:rsid w:val="000C421A"/>
    <w:rsid w:val="000E39FA"/>
    <w:rsid w:val="000E63CE"/>
    <w:rsid w:val="00136940"/>
    <w:rsid w:val="001631E0"/>
    <w:rsid w:val="00176313"/>
    <w:rsid w:val="0018220E"/>
    <w:rsid w:val="001832A8"/>
    <w:rsid w:val="001B3B8D"/>
    <w:rsid w:val="001C279B"/>
    <w:rsid w:val="001C5EA9"/>
    <w:rsid w:val="001C5F89"/>
    <w:rsid w:val="00215149"/>
    <w:rsid w:val="002265BC"/>
    <w:rsid w:val="002324DD"/>
    <w:rsid w:val="002F3BE4"/>
    <w:rsid w:val="003017D4"/>
    <w:rsid w:val="00303374"/>
    <w:rsid w:val="00316EED"/>
    <w:rsid w:val="00351724"/>
    <w:rsid w:val="00375898"/>
    <w:rsid w:val="003864B7"/>
    <w:rsid w:val="00396B83"/>
    <w:rsid w:val="003D0494"/>
    <w:rsid w:val="003D5868"/>
    <w:rsid w:val="003E5595"/>
    <w:rsid w:val="00404DCD"/>
    <w:rsid w:val="00413752"/>
    <w:rsid w:val="00434D54"/>
    <w:rsid w:val="0045667F"/>
    <w:rsid w:val="00463605"/>
    <w:rsid w:val="00463A80"/>
    <w:rsid w:val="00490928"/>
    <w:rsid w:val="004E76B1"/>
    <w:rsid w:val="00550B98"/>
    <w:rsid w:val="005773B2"/>
    <w:rsid w:val="00591810"/>
    <w:rsid w:val="00595C18"/>
    <w:rsid w:val="005971F7"/>
    <w:rsid w:val="00597582"/>
    <w:rsid w:val="005A596D"/>
    <w:rsid w:val="005A5C35"/>
    <w:rsid w:val="005B1EE9"/>
    <w:rsid w:val="005D43BD"/>
    <w:rsid w:val="005D53EF"/>
    <w:rsid w:val="005F10AB"/>
    <w:rsid w:val="006138DC"/>
    <w:rsid w:val="006424B0"/>
    <w:rsid w:val="006435B0"/>
    <w:rsid w:val="00643CDC"/>
    <w:rsid w:val="00682043"/>
    <w:rsid w:val="00690703"/>
    <w:rsid w:val="006D1F67"/>
    <w:rsid w:val="006D2A2B"/>
    <w:rsid w:val="006E385C"/>
    <w:rsid w:val="0070435B"/>
    <w:rsid w:val="00741B87"/>
    <w:rsid w:val="007800F9"/>
    <w:rsid w:val="00794C3E"/>
    <w:rsid w:val="007A648A"/>
    <w:rsid w:val="007A7FE8"/>
    <w:rsid w:val="007B2816"/>
    <w:rsid w:val="00834AFC"/>
    <w:rsid w:val="0085105A"/>
    <w:rsid w:val="00863A85"/>
    <w:rsid w:val="00870DDA"/>
    <w:rsid w:val="00892AEA"/>
    <w:rsid w:val="008A5FD8"/>
    <w:rsid w:val="00907693"/>
    <w:rsid w:val="00913C61"/>
    <w:rsid w:val="00917AF4"/>
    <w:rsid w:val="0092538D"/>
    <w:rsid w:val="00977756"/>
    <w:rsid w:val="00981040"/>
    <w:rsid w:val="009B4F95"/>
    <w:rsid w:val="009B6CE2"/>
    <w:rsid w:val="009E7DB6"/>
    <w:rsid w:val="009F1EEC"/>
    <w:rsid w:val="00A01AB9"/>
    <w:rsid w:val="00A25DCB"/>
    <w:rsid w:val="00A505D7"/>
    <w:rsid w:val="00A5308E"/>
    <w:rsid w:val="00A5555F"/>
    <w:rsid w:val="00A66A3B"/>
    <w:rsid w:val="00A7268E"/>
    <w:rsid w:val="00A93BF9"/>
    <w:rsid w:val="00AD7B09"/>
    <w:rsid w:val="00AF221B"/>
    <w:rsid w:val="00AF3F49"/>
    <w:rsid w:val="00B41C4B"/>
    <w:rsid w:val="00B607B3"/>
    <w:rsid w:val="00B753BB"/>
    <w:rsid w:val="00BB0076"/>
    <w:rsid w:val="00BC15DE"/>
    <w:rsid w:val="00BE0EF3"/>
    <w:rsid w:val="00C01A0C"/>
    <w:rsid w:val="00C21D56"/>
    <w:rsid w:val="00C338A8"/>
    <w:rsid w:val="00C45412"/>
    <w:rsid w:val="00C56BB1"/>
    <w:rsid w:val="00C65189"/>
    <w:rsid w:val="00C7084C"/>
    <w:rsid w:val="00C824D9"/>
    <w:rsid w:val="00C850C7"/>
    <w:rsid w:val="00C87740"/>
    <w:rsid w:val="00C96219"/>
    <w:rsid w:val="00CA26CA"/>
    <w:rsid w:val="00CB0F47"/>
    <w:rsid w:val="00CD6981"/>
    <w:rsid w:val="00D218D9"/>
    <w:rsid w:val="00D240CE"/>
    <w:rsid w:val="00D40575"/>
    <w:rsid w:val="00D56A04"/>
    <w:rsid w:val="00D77D54"/>
    <w:rsid w:val="00D90204"/>
    <w:rsid w:val="00DC0187"/>
    <w:rsid w:val="00DE510D"/>
    <w:rsid w:val="00E02C10"/>
    <w:rsid w:val="00E625C8"/>
    <w:rsid w:val="00E82089"/>
    <w:rsid w:val="00E87C23"/>
    <w:rsid w:val="00EC6BE0"/>
    <w:rsid w:val="00EE222F"/>
    <w:rsid w:val="00F065F1"/>
    <w:rsid w:val="00F1184A"/>
    <w:rsid w:val="00F26E6C"/>
    <w:rsid w:val="00F50EC8"/>
    <w:rsid w:val="00F57678"/>
    <w:rsid w:val="00F730DF"/>
    <w:rsid w:val="00F913B4"/>
    <w:rsid w:val="00F95F56"/>
    <w:rsid w:val="00FA0BC0"/>
    <w:rsid w:val="00FB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0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50B9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50B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3C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31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1E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B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3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6D2A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0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50B9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50B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3C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31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1E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B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3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6D2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FB107765CAD3CDC8C13186FE7DEB812A6FE026AF64B078BB27DAAAADCCBF8EFF377B9C14BBAC16r122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F887C-87C6-4971-991C-5411556D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Гужвина</dc:creator>
  <cp:keywords/>
  <dc:description/>
  <cp:lastModifiedBy>Анна Реснянская</cp:lastModifiedBy>
  <cp:revision>6</cp:revision>
  <cp:lastPrinted>2017-03-16T12:25:00Z</cp:lastPrinted>
  <dcterms:created xsi:type="dcterms:W3CDTF">2017-03-16T12:00:00Z</dcterms:created>
  <dcterms:modified xsi:type="dcterms:W3CDTF">2017-03-20T09:23:00Z</dcterms:modified>
</cp:coreProperties>
</file>