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6C" w:rsidRPr="002D2D6C" w:rsidRDefault="002D2D6C" w:rsidP="002D2D6C">
      <w:pPr>
        <w:tabs>
          <w:tab w:val="left" w:pos="7065"/>
        </w:tabs>
        <w:suppressAutoHyphens/>
        <w:spacing w:before="77" w:after="0" w:line="346" w:lineRule="exact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</w:pPr>
      <w:r w:rsidRPr="002D2D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2D2D6C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  <w:t xml:space="preserve">   </w:t>
      </w:r>
    </w:p>
    <w:p w:rsidR="002D2D6C" w:rsidRPr="002D2D6C" w:rsidRDefault="002D2D6C" w:rsidP="002D2D6C">
      <w:pPr>
        <w:tabs>
          <w:tab w:val="left" w:pos="7065"/>
        </w:tabs>
        <w:suppressAutoHyphens/>
        <w:spacing w:after="0" w:line="346" w:lineRule="exact"/>
        <w:ind w:left="2208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09600" cy="721995"/>
            <wp:effectExtent l="0" t="0" r="0" b="1905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D6C" w:rsidRPr="002D2D6C" w:rsidRDefault="002D2D6C" w:rsidP="002D2D6C">
      <w:pPr>
        <w:suppressAutoHyphens/>
        <w:spacing w:before="77" w:after="0" w:line="346" w:lineRule="exact"/>
        <w:ind w:left="2208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</w:pPr>
      <w:r w:rsidRPr="002D2D6C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  <w:t xml:space="preserve">    </w:t>
      </w:r>
    </w:p>
    <w:p w:rsidR="002D2D6C" w:rsidRPr="002D2D6C" w:rsidRDefault="002D2D6C" w:rsidP="002D2D6C">
      <w:pPr>
        <w:suppressAutoHyphens/>
        <w:spacing w:before="77" w:after="0" w:line="346" w:lineRule="exact"/>
        <w:ind w:left="2208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</w:pPr>
    </w:p>
    <w:p w:rsidR="002D2D6C" w:rsidRPr="002D2D6C" w:rsidRDefault="002D2D6C" w:rsidP="002D2D6C">
      <w:pPr>
        <w:suppressAutoHyphens/>
        <w:spacing w:before="77" w:after="0" w:line="346" w:lineRule="exact"/>
        <w:ind w:left="2208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</w:pPr>
      <w:r w:rsidRPr="002D2D6C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  <w:t>Совет муниципального образования</w:t>
      </w:r>
    </w:p>
    <w:p w:rsidR="002D2D6C" w:rsidRPr="002D2D6C" w:rsidRDefault="002D2D6C" w:rsidP="002D2D6C">
      <w:pPr>
        <w:suppressAutoHyphens/>
        <w:spacing w:before="77" w:after="0" w:line="346" w:lineRule="exact"/>
        <w:ind w:left="2208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D2D6C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  <w:t xml:space="preserve">              «Ахтубинский район»</w:t>
      </w:r>
    </w:p>
    <w:p w:rsidR="002D2D6C" w:rsidRPr="002D2D6C" w:rsidRDefault="002D2D6C" w:rsidP="002D2D6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2D2D6C" w:rsidRPr="002D2D6C" w:rsidRDefault="002D2D6C" w:rsidP="002D2D6C">
      <w:pPr>
        <w:suppressAutoHyphens/>
        <w:spacing w:before="182"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D2D6C">
        <w:rPr>
          <w:rFonts w:ascii="Times New Roman" w:eastAsia="Times New Roman" w:hAnsi="Times New Roman" w:cs="Times New Roman"/>
          <w:b/>
          <w:bCs/>
          <w:spacing w:val="20"/>
          <w:kern w:val="2"/>
          <w:sz w:val="32"/>
          <w:szCs w:val="32"/>
          <w:lang w:eastAsia="ar-SA"/>
        </w:rPr>
        <w:t>РЕШЕНИЕ</w:t>
      </w:r>
    </w:p>
    <w:p w:rsidR="002D2D6C" w:rsidRDefault="002D2D6C" w:rsidP="002D2D6C">
      <w:pPr>
        <w:tabs>
          <w:tab w:val="left" w:pos="3975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D2D6C" w:rsidRPr="002D2D6C" w:rsidRDefault="002D2D6C" w:rsidP="002D2D6C">
      <w:pPr>
        <w:tabs>
          <w:tab w:val="left" w:pos="3975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D6C" w:rsidRPr="002D2D6C" w:rsidRDefault="002D2D6C" w:rsidP="002D2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D6C" w:rsidRPr="002D2D6C" w:rsidRDefault="002D2D6C" w:rsidP="002D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>26.03.2020 г.</w:t>
      </w:r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</w:p>
    <w:p w:rsidR="002D2D6C" w:rsidRPr="002D2D6C" w:rsidRDefault="002D2D6C" w:rsidP="002D2D6C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D2D6C" w:rsidRPr="002D2D6C" w:rsidRDefault="002D2D6C" w:rsidP="002D2D6C">
      <w:pPr>
        <w:widowControl w:val="0"/>
        <w:tabs>
          <w:tab w:val="left" w:pos="6237"/>
          <w:tab w:val="left" w:pos="9214"/>
        </w:tabs>
        <w:suppressAutoHyphens/>
        <w:autoSpaceDE w:val="0"/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D2D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Порядка предоставления иных межбюджетных трансфертов муниципальным образованиям Ахтубинского района в рамках реализации муниципальной программы «Комплексное развитие дорожной инфраструктуры Ахтубинского района»</w:t>
      </w:r>
    </w:p>
    <w:p w:rsidR="002D2D6C" w:rsidRDefault="002D2D6C" w:rsidP="002D2D6C">
      <w:pPr>
        <w:widowControl w:val="0"/>
        <w:tabs>
          <w:tab w:val="left" w:pos="6237"/>
          <w:tab w:val="left" w:pos="9214"/>
        </w:tabs>
        <w:suppressAutoHyphens/>
        <w:autoSpaceDE w:val="0"/>
        <w:spacing w:after="0" w:line="240" w:lineRule="auto"/>
        <w:ind w:right="311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D2D6C" w:rsidRPr="002D2D6C" w:rsidRDefault="002D2D6C" w:rsidP="002D2D6C">
      <w:pPr>
        <w:widowControl w:val="0"/>
        <w:tabs>
          <w:tab w:val="left" w:pos="6237"/>
          <w:tab w:val="left" w:pos="9214"/>
        </w:tabs>
        <w:suppressAutoHyphens/>
        <w:autoSpaceDE w:val="0"/>
        <w:spacing w:after="0" w:line="240" w:lineRule="auto"/>
        <w:ind w:right="311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D2D6C" w:rsidRPr="002D2D6C" w:rsidRDefault="002D2D6C" w:rsidP="002D2D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proofErr w:type="gramStart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142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2D2D6C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постановлением Правительства Астраханской области от 18.11.2019 № 468-П «О правилах, устанавливающих общие требования к формированию, предоставлению и распределению субсидий из бюджета Астраханской области бюджетам муниципальных образований Астраханской области, и порядке определения и установления предельного уровня </w:t>
      </w:r>
      <w:proofErr w:type="spellStart"/>
      <w:r w:rsidRPr="002D2D6C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софинансирования</w:t>
      </w:r>
      <w:proofErr w:type="spellEnd"/>
      <w:r w:rsidRPr="002D2D6C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Астраханской областью</w:t>
      </w:r>
      <w:proofErr w:type="gramEnd"/>
      <w:r w:rsidRPr="002D2D6C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(в процентах) объема расходного обязательства муниципального образования Астраханской области», постановлением Прави</w:t>
      </w:r>
      <w:r w:rsidRPr="002D2D6C">
        <w:rPr>
          <w:rFonts w:ascii="Times New Roman" w:eastAsia="Arial" w:hAnsi="Times New Roman" w:cs="Times New Roman"/>
          <w:sz w:val="28"/>
          <w:szCs w:val="28"/>
          <w:lang w:eastAsia="ru-RU" w:bidi="ru-RU"/>
        </w:rPr>
        <w:softHyphen/>
        <w:t xml:space="preserve">тельства Астраханской области от 07.10.2014 № 427-П «Об утверждении государственной программы «Развитие дорожного хозяйства Астраханской области», </w:t>
      </w:r>
    </w:p>
    <w:p w:rsidR="002D2D6C" w:rsidRPr="002D2D6C" w:rsidRDefault="002D2D6C" w:rsidP="002D2D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D6C" w:rsidRPr="002D2D6C" w:rsidRDefault="002D2D6C" w:rsidP="002D2D6C">
      <w:pPr>
        <w:tabs>
          <w:tab w:val="left" w:pos="1134"/>
        </w:tabs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2D2D6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Совет муниципального образования «Ахтубинский район»</w:t>
      </w:r>
    </w:p>
    <w:p w:rsidR="002D2D6C" w:rsidRPr="002D2D6C" w:rsidRDefault="002D2D6C" w:rsidP="002D2D6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D6C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2D2D6C" w:rsidRPr="002D2D6C" w:rsidRDefault="002D2D6C" w:rsidP="002D2D6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предоставления иных межбюджетных трансфертов муниципальным образованиям Ахтубинского района в рамках реализации муниципальной программы «Комплексное развитие дорожной инфраструктуры Ахтубинского района»</w:t>
      </w:r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D6C" w:rsidRPr="002D2D6C" w:rsidRDefault="002D2D6C" w:rsidP="002D2D6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газете «</w:t>
      </w:r>
      <w:proofErr w:type="gramStart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gramEnd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правда», разместить на официальном сайте администрации МО «Ахтубинский район» и официальном сайте Совета МО «Ахтубинский район».</w:t>
      </w:r>
    </w:p>
    <w:p w:rsidR="002D2D6C" w:rsidRPr="002D2D6C" w:rsidRDefault="002D2D6C" w:rsidP="002D2D6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решение вступает в силу со дня его официального опубликования.</w:t>
      </w:r>
    </w:p>
    <w:p w:rsidR="002D2D6C" w:rsidRPr="002D2D6C" w:rsidRDefault="002D2D6C" w:rsidP="002D2D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D6C" w:rsidRPr="002D2D6C" w:rsidRDefault="002D2D6C" w:rsidP="002D2D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D6C" w:rsidRPr="002D2D6C" w:rsidRDefault="002D2D6C" w:rsidP="002D2D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D6C" w:rsidRPr="002D2D6C" w:rsidRDefault="002D2D6C" w:rsidP="002D2D6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D2D6C">
        <w:rPr>
          <w:rFonts w:ascii="Times New Roman" w:eastAsia="Arial" w:hAnsi="Times New Roman" w:cs="Times New Roman"/>
          <w:sz w:val="28"/>
          <w:szCs w:val="28"/>
          <w:lang w:eastAsia="ar-SA"/>
        </w:rPr>
        <w:t>Председатель Совета                                                                            В.И. Архипов</w:t>
      </w:r>
    </w:p>
    <w:p w:rsidR="002D2D6C" w:rsidRDefault="002D2D6C" w:rsidP="002D2D6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D2D6C" w:rsidRDefault="002D2D6C" w:rsidP="002D2D6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D2D6C" w:rsidRPr="002D2D6C" w:rsidRDefault="002D2D6C" w:rsidP="002D2D6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D2D6C" w:rsidRPr="002D2D6C" w:rsidRDefault="002D2D6C" w:rsidP="002D2D6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D2D6C">
        <w:rPr>
          <w:rFonts w:ascii="Times New Roman" w:eastAsia="Arial" w:hAnsi="Times New Roman" w:cs="Times New Roman"/>
          <w:sz w:val="28"/>
          <w:szCs w:val="28"/>
          <w:lang w:eastAsia="ar-SA"/>
        </w:rPr>
        <w:t>Глава муниципального образования                                                  А.А. Кириллов</w:t>
      </w:r>
    </w:p>
    <w:p w:rsidR="002D2D6C" w:rsidRPr="002D2D6C" w:rsidRDefault="002D2D6C" w:rsidP="002D2D6C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6C">
        <w:rPr>
          <w:rFonts w:ascii="Times New Roman" w:eastAsia="Arial" w:hAnsi="Times New Roman" w:cs="Times New Roman"/>
          <w:sz w:val="28"/>
          <w:szCs w:val="28"/>
          <w:lang w:eastAsia="ar-SA"/>
        </w:rPr>
        <w:br w:type="page"/>
      </w:r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D2D6C" w:rsidRPr="002D2D6C" w:rsidRDefault="002D2D6C" w:rsidP="002D2D6C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2D2D6C" w:rsidRPr="002D2D6C" w:rsidRDefault="002D2D6C" w:rsidP="002D2D6C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«Ахтубинский район»              </w:t>
      </w:r>
    </w:p>
    <w:p w:rsidR="002D2D6C" w:rsidRPr="002D2D6C" w:rsidRDefault="002D2D6C" w:rsidP="002D2D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26.03.2020</w:t>
      </w:r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</w:p>
    <w:p w:rsidR="002D2D6C" w:rsidRPr="002D2D6C" w:rsidRDefault="002D2D6C" w:rsidP="002D2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2D6C" w:rsidRPr="002D2D6C" w:rsidRDefault="002D2D6C" w:rsidP="002D2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</w:t>
      </w:r>
    </w:p>
    <w:p w:rsidR="002D2D6C" w:rsidRPr="002D2D6C" w:rsidRDefault="002D2D6C" w:rsidP="002D2D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предоставления иных межбюджетных трансфертов муниципальным образованиям Ахтубинского района в рамках реализации муниципальной программы «Комплексное развитие дорожной инфраструктуры </w:t>
      </w:r>
    </w:p>
    <w:p w:rsidR="002D2D6C" w:rsidRPr="002D2D6C" w:rsidRDefault="002D2D6C" w:rsidP="002D2D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>Ахтубинского района»</w:t>
      </w:r>
    </w:p>
    <w:p w:rsidR="002D2D6C" w:rsidRPr="002D2D6C" w:rsidRDefault="002D2D6C" w:rsidP="002D2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2D6C" w:rsidRPr="002D2D6C" w:rsidRDefault="002D2D6C" w:rsidP="002D2D6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Общие положения</w:t>
      </w:r>
    </w:p>
    <w:p w:rsidR="002D2D6C" w:rsidRPr="002D2D6C" w:rsidRDefault="002D2D6C" w:rsidP="002D2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2D6C" w:rsidRPr="002D2D6C" w:rsidRDefault="002D2D6C" w:rsidP="002D2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gramStart"/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Настоящий Порядок предоставления иных межбюджетных трансфертов муниципальным образованиям Ахтубинского района в рамках реализации муниципальной программы «Комплексное развитие дорожной инфраструктуры Ахтубинского района» (далее - иные межбюджетные трансферты) разработан в соответствии с Бюджетным кодексом РФ, постановлением Правительства Астраханской области от 07.10.2014 № 427-П «О государственной программе «Развитие дорожного хозяйства Астраханской области» и определяет цели и условия предоставления иных межбюджетных трансфертов из бюджета МО «Ахтубинский</w:t>
      </w:r>
      <w:proofErr w:type="gramEnd"/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район».</w:t>
      </w:r>
    </w:p>
    <w:p w:rsidR="002D2D6C" w:rsidRPr="002D2D6C" w:rsidRDefault="002D2D6C" w:rsidP="002D2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>Иные межбюджетные трансферты предоставляются</w:t>
      </w:r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(реконструкцию), ремонт (капитальный ремонт) автомобильных дорог общего пользования местного значения, в том числе по объектам прошлых лет и исполнительным листам, выданным на основании судебных актов о взыскании задолженности по указанным объектам, в том числе на приобретение (постройку) </w:t>
      </w:r>
      <w:proofErr w:type="spellStart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</w:t>
      </w:r>
      <w:proofErr w:type="spellEnd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(несамоходных паромов, наплавных мостов, понтонов, буксиров), ремонт (капитальный ремонт) паромных переправ и наплавных мостов, в том</w:t>
      </w:r>
      <w:proofErr w:type="gramEnd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их причальных сооружений и подвижного состава, находящихся в собственности муниципальных образований Ахтубинского района, расположенных в местах пересечения водотоков с автомобильными дорогами общего пользования местного значения </w:t>
      </w:r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иной межбюджетный трансферт).</w:t>
      </w:r>
      <w:proofErr w:type="gramEnd"/>
    </w:p>
    <w:p w:rsidR="002D2D6C" w:rsidRPr="002D2D6C" w:rsidRDefault="002D2D6C" w:rsidP="002D2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Получателями иных межбюджетных трансфертов являются городские поселения Ахтубинского района (далее – муниципальные образования). </w:t>
      </w:r>
    </w:p>
    <w:p w:rsidR="002D2D6C" w:rsidRPr="002D2D6C" w:rsidRDefault="002D2D6C" w:rsidP="002D2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>4. Критериями отбора муниципальных образований для предоставления иного межбюджетного трансфера является:</w:t>
      </w:r>
    </w:p>
    <w:p w:rsidR="002D2D6C" w:rsidRPr="002D2D6C" w:rsidRDefault="002D2D6C" w:rsidP="002D2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перечня автомобильных дорог общего пользования местного значения, не отвечающих нормативным требованиям, утвержденного органом местного самоуправления муниципального образования, - при предоставлении иного межбюджетного трансферта на ремонт автомобильных дорог общего пользования местного значения;</w:t>
      </w:r>
    </w:p>
    <w:p w:rsidR="002D2D6C" w:rsidRPr="002D2D6C" w:rsidRDefault="002D2D6C" w:rsidP="002D2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наличие утвержденной проектной документации в соответствии с законодательством Российской Федерации (в случае, если в соответствии с законодательством Российской Федерации утверждение проектной документации является обязательным), прошедшей государственную экспертизу (в случае, если в </w:t>
      </w:r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соответствии с законодательством Российской Федерации проведение такой экспертизы является обязательным), - при предоставлении иного межбюджетного трансферта на строительство (реконструкцию), капитальный ремонт автомобильных дорог общего пользования местного значения;</w:t>
      </w:r>
      <w:proofErr w:type="gramEnd"/>
    </w:p>
    <w:p w:rsidR="002D2D6C" w:rsidRPr="002D2D6C" w:rsidRDefault="002D2D6C" w:rsidP="002D2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наличие утвержденной проектной документации в соответствии с законодательством Российской Федерации (в случае, если в соответствии с законодательством Российской Федерации утверждение проектной документации является обязательным), прошедшей государственную экспертизу (в случае, если в соответствии с законодательством Российской Федерации проведение такой экспертизы является обязательным), и (или) обоснование потребности в приобретении (постройке) </w:t>
      </w:r>
      <w:proofErr w:type="spellStart"/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плавсредств</w:t>
      </w:r>
      <w:proofErr w:type="spellEnd"/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(несамоходных паромов, наплавных мостов, понтонов, буксиров), капитальном ремонте паромных переправ и</w:t>
      </w:r>
      <w:proofErr w:type="gramEnd"/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наплавных мостов, в том числе их причальных сооружений и подвижного состава, находящихся в собственности муниципальных образований Ахтубинского района, расположенных в местах пересечения водотоков с автомобильными дорогами общего пользования местного значения, - при предоставлении иного межбюджетного трансферта, в том числе на приобретение (постройку) </w:t>
      </w:r>
      <w:proofErr w:type="spellStart"/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плавсредств</w:t>
      </w:r>
      <w:proofErr w:type="spellEnd"/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(несамоходных паромов, наплавных мостов, понтонов, буксиров), капитальный ремонт паромных переправ и наплавных мостов, в том числе их причальных</w:t>
      </w:r>
      <w:proofErr w:type="gramEnd"/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сооружений и подвижного состава, находящихся в собственности муниципальных образований Ахтубинского района, расположенных в местах пересечения водотоков с автомобильными дорогами общего пользования местного значения;</w:t>
      </w:r>
    </w:p>
    <w:p w:rsidR="002D2D6C" w:rsidRPr="002D2D6C" w:rsidRDefault="002D2D6C" w:rsidP="002D2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наличие акта </w:t>
      </w:r>
      <w:proofErr w:type="spellStart"/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>дефектации</w:t>
      </w:r>
      <w:proofErr w:type="spellEnd"/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паромных переправ и наплавных мостов, в том числе их причальных сооружений и подвижного состава, находящихся в собственности муниципальных образований Ахтубинского района, расположенных в местах пересечения водотоков с автомобильными дорогами общего пользования местного значения, выданного уполномоченным органом (организацией), с указанием необходимости проведения ремонта - при предоставлении иного межбюджетного трансферта, в том числе на ремонт паромных переправ и наплавных мостов</w:t>
      </w:r>
      <w:proofErr w:type="gramEnd"/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 их причальных сооружений и подвижного состава, находящихся в собственности муниципальных образований Ахтубинского района, расположенных в местах пересечения водотоков с автомобильными дорогами общего пользования местного значения.</w:t>
      </w:r>
    </w:p>
    <w:p w:rsidR="002D2D6C" w:rsidRPr="002D2D6C" w:rsidRDefault="002D2D6C" w:rsidP="002D2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C">
        <w:rPr>
          <w:rFonts w:ascii="Times New Roman" w:eastAsia="Arial" w:hAnsi="Times New Roman" w:cs="Times New Roman"/>
          <w:sz w:val="28"/>
          <w:szCs w:val="28"/>
          <w:lang w:eastAsia="ar-SA"/>
        </w:rPr>
        <w:t>5. Иные межбюджетные трансферты предоставляются муниципальным образованиям в пределах бюджетных ассигнований, предусмотренных решением Совета МО «Ахтубинский район» о бюджете МО «Ахтубинский район» на текущий год и на плановый период на цели, указанные в пункте 2 настоящего Порядка.</w:t>
      </w:r>
    </w:p>
    <w:p w:rsidR="002D2D6C" w:rsidRPr="002D2D6C" w:rsidRDefault="002D2D6C" w:rsidP="002D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>6. Условиями предоставления иных межбюджетных трансфертов муниципальным образованиям являются:</w:t>
      </w:r>
    </w:p>
    <w:p w:rsidR="002D2D6C" w:rsidRPr="002D2D6C" w:rsidRDefault="002D2D6C" w:rsidP="002D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муниципальной программы развития дорожного хозяйства, направленной на достижение целей, соответствующих муниципальной программе МО «Ахтубинский район»;</w:t>
      </w:r>
    </w:p>
    <w:p w:rsidR="002D2D6C" w:rsidRPr="002D2D6C" w:rsidRDefault="002D2D6C" w:rsidP="002D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наличие предусмотренных в бюджете муниципального образования </w:t>
      </w:r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(сводной бюджетной росписи местного бюджета)</w:t>
      </w:r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бюджетных ассигнований </w:t>
      </w:r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исполнение расходных обязательств муниципального образования, в целях </w:t>
      </w:r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которых предоставляются иные межбюджетные трансферты, в объеме, необходимом для их исполнения, включая средства бюджета муниципального образования на компенсацию расходов бюджета МО «Ахтубинский район», предоставленных на </w:t>
      </w:r>
      <w:proofErr w:type="spellStart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направленных </w:t>
      </w:r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ремонт, капитальный ремонт автомобильных дорог общего пользования местного значения в</w:t>
      </w:r>
      <w:proofErr w:type="gramEnd"/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рамках подпрограммы «Развитие дорожного хозяйства на территории городских поселений Ахтубинского района» муниципальной программы «Комплексное развитие дорожной инфраструктуры Ахтубинского района», </w:t>
      </w:r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не менее 5 процента от суммы расходного обязательства муниципального образования.</w:t>
      </w:r>
      <w:proofErr w:type="gramEnd"/>
    </w:p>
    <w:p w:rsidR="002D2D6C" w:rsidRPr="002D2D6C" w:rsidRDefault="002D2D6C" w:rsidP="002D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письменного обязательства муниципального образования об обеспечении возврата средств иного межбюджетного трансферта в соответствии с пунктом 18 настоящего Порядка.</w:t>
      </w:r>
    </w:p>
    <w:p w:rsidR="002D2D6C" w:rsidRPr="002D2D6C" w:rsidRDefault="002D2D6C" w:rsidP="002D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>7. Иные межбюджетные трансферты предоставляется в размере,  рассчитанном в соответствии с Методикой распределения иных межбюджетных трансфертов, направляемых муниципальным образованиям Ахтубинского района в рамках реализации муниципальной программы «Комплексное развитие дорожной инфраструктуры Ахтубинского района», утвержденной правовым актом администрации МО «Ахтубинский район».</w:t>
      </w:r>
    </w:p>
    <w:p w:rsidR="002D2D6C" w:rsidRPr="002D2D6C" w:rsidRDefault="002D2D6C" w:rsidP="002D2D6C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>8. Для получения иных межбюджетных трансфертов муниципальные образования до 15 мая текущего года представляют в управление коммунального хозяйства администрации МО «Ахтубинский район» документы в соответствии с перечнем, утверждаемым нормативным правовым актом министерства строительства и жилищно-коммунального хозяйства Астраханской области для дальнейшего направления в министерство строительства и жилищно-коммунального хозяйства Астраханской области.</w:t>
      </w:r>
    </w:p>
    <w:p w:rsidR="002D2D6C" w:rsidRPr="002D2D6C" w:rsidRDefault="002D2D6C" w:rsidP="002D2D6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D2D6C">
        <w:rPr>
          <w:rFonts w:ascii="Times New Roman" w:eastAsia="Arial" w:hAnsi="Times New Roman" w:cs="Times New Roman"/>
          <w:sz w:val="28"/>
          <w:szCs w:val="28"/>
          <w:lang w:eastAsia="ar-SA"/>
        </w:rPr>
        <w:t>9. Решение о предоставлении (об отказе в предоставлении) иного межбюджетного трансферта  принимается на основании правового акта министерства строительства и жилищно-коммунального хозяйства Астраханской области (далее-решение).</w:t>
      </w:r>
    </w:p>
    <w:p w:rsidR="002D2D6C" w:rsidRPr="002D2D6C" w:rsidRDefault="002D2D6C" w:rsidP="002D2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10. </w:t>
      </w:r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Основаниями для отказа в предоставлении иных межбюджетных трансфертов являются:</w:t>
      </w:r>
    </w:p>
    <w:p w:rsidR="002D2D6C" w:rsidRPr="002D2D6C" w:rsidRDefault="002D2D6C" w:rsidP="002D2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Par36"/>
      <w:bookmarkEnd w:id="1"/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несоответствие муниципальных образований критерию отбора, указанному в </w:t>
      </w:r>
      <w:hyperlink r:id="rId7" w:history="1">
        <w:r w:rsidRPr="002D2D6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пункте 4</w:t>
        </w:r>
      </w:hyperlink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Порядка;</w:t>
      </w:r>
    </w:p>
    <w:p w:rsidR="002D2D6C" w:rsidRPr="002D2D6C" w:rsidRDefault="002D2D6C" w:rsidP="002D2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представление неполного пакета документов и (или) недостоверных сведений в них;</w:t>
      </w:r>
    </w:p>
    <w:p w:rsidR="002D2D6C" w:rsidRPr="002D2D6C" w:rsidRDefault="002D2D6C" w:rsidP="002D2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несоблюдение условий предоставления иных межбюджетных трансфертов, указанных в </w:t>
      </w:r>
      <w:hyperlink r:id="rId8" w:history="1">
        <w:r w:rsidRPr="002D2D6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пункте 6</w:t>
        </w:r>
      </w:hyperlink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Порядка;</w:t>
      </w:r>
    </w:p>
    <w:p w:rsidR="002D2D6C" w:rsidRPr="002D2D6C" w:rsidRDefault="002D2D6C" w:rsidP="002D2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несоблюдение срока представления документов, указанного в </w:t>
      </w:r>
      <w:hyperlink r:id="rId9" w:history="1">
        <w:r w:rsidRPr="002D2D6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пункте 7</w:t>
        </w:r>
      </w:hyperlink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Порядка.</w:t>
      </w:r>
    </w:p>
    <w:p w:rsidR="002D2D6C" w:rsidRPr="002D2D6C" w:rsidRDefault="002D2D6C" w:rsidP="002D2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отказа в предоставлении иных межбюджетных трансфертов по основаниям, предусмотренным в абзацах втором - чет</w:t>
      </w:r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вертом настоящего пункта, муниципальное образование имеет право повторно обратиться за предоставлением </w:t>
      </w:r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>иных межбюджетных трансфертов</w:t>
      </w:r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устранения оснований, послуживших причиной отказа, но не позднее срока, указанного в пункте 7 настоящего Порядка.</w:t>
      </w:r>
    </w:p>
    <w:p w:rsidR="002D2D6C" w:rsidRPr="002D2D6C" w:rsidRDefault="002D2D6C" w:rsidP="002D2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 Основанием для перечисления иных межбюджетных трансфертов муниципальному образованию является соглашение между муниципальным </w:t>
      </w:r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образованием «Ахтубинский район» и муниципальным образованием о предоставлении иных межбюджетных трансфертов (далее - соглашение).</w:t>
      </w:r>
    </w:p>
    <w:p w:rsidR="002D2D6C" w:rsidRPr="002D2D6C" w:rsidRDefault="002D2D6C" w:rsidP="002D2D6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 </w:t>
      </w:r>
      <w:proofErr w:type="gramStart"/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Муниципальные образования ежемесячно, до 3-го числа месяца, следующего за отчетным, представляют в управление коммунального хозяйства администрации МО «Ахтубинский район» отчёт об использовании иного межбюджетного трансферта по формам, установленным соглашением.</w:t>
      </w:r>
      <w:proofErr w:type="gramEnd"/>
    </w:p>
    <w:p w:rsidR="002D2D6C" w:rsidRPr="002D2D6C" w:rsidRDefault="002D2D6C" w:rsidP="002D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>13. Муниципальные образования несут ответственность за соблюдение условий целей и порядка, установленных при предоставлении иных межбюджетных трансфертов в соответствии с законодательством Российской Федерации.</w:t>
      </w:r>
    </w:p>
    <w:p w:rsidR="002D2D6C" w:rsidRPr="002D2D6C" w:rsidRDefault="002D2D6C" w:rsidP="002D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14. В случае выявления нарушений условий, целей и порядка, установленных при предоставлении иных межбюджетных трансфертов, муниципальное образование «Ахтубинский район» </w:t>
      </w:r>
      <w:r w:rsidRPr="002D2D6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лице управления коммунального хозяйства администрации МО «Ахтубинский район» </w:t>
      </w:r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7 рабочих дней со дня их выявления направляет муниципальному образованию предписание об устранении выявленных нарушений.</w:t>
      </w:r>
    </w:p>
    <w:p w:rsidR="002D2D6C" w:rsidRPr="002D2D6C" w:rsidRDefault="002D2D6C" w:rsidP="002D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P43"/>
      <w:bookmarkEnd w:id="2"/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>15. Муниципальное образование в течение 7 рабочих дней со дня получения предписания обязано устранить выявленные нарушения.</w:t>
      </w:r>
    </w:p>
    <w:p w:rsidR="002D2D6C" w:rsidRPr="002D2D6C" w:rsidRDefault="002D2D6C" w:rsidP="002D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 В случае не устранения муниципальным образованием выявленных муниципальным образованием «Ахтубинский район» нарушений в срок, установленный </w:t>
      </w:r>
      <w:hyperlink w:anchor="P43" w:history="1">
        <w:r w:rsidRPr="002D2D6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пунктом </w:t>
        </w:r>
      </w:hyperlink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>15 настоящего Порядка, к нему применяются бюджетные меры принуждения в порядке, установленном бюджетным законодательством Российской Федерации.</w:t>
      </w:r>
    </w:p>
    <w:p w:rsidR="002D2D6C" w:rsidRPr="002D2D6C" w:rsidRDefault="002D2D6C" w:rsidP="002D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17. Остаток не использованных в текущем году иных межбюджетных трансфертов подлежит возврату в бюджет муниципального образования «Ахтубинский район» в соответствии с бюджетным законодательством Российской Федерации. </w:t>
      </w:r>
    </w:p>
    <w:p w:rsidR="002D2D6C" w:rsidRPr="002D2D6C" w:rsidRDefault="002D2D6C" w:rsidP="002D2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муниципальным образованием по состоянию на 31 декабря текущего года допущены нарушения обязательств, предусмотренных Соглашением, в части достижения показателей результативности использования иного межбюджетного трансферта и до 1 марта года, следующего за годом предоставления иного межбюджетного трансферта, указанные нарушения не устранены, то до 20 марта года, следующего за годом предоставления иного межбюджетного трансферта, из бюджета муниципального образования в бюджет</w:t>
      </w:r>
      <w:proofErr w:type="gramEnd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«Ахтубинский район» подлежат возврату средства (</w:t>
      </w:r>
      <w:proofErr w:type="spellStart"/>
      <w:proofErr w:type="gramStart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gramEnd"/>
      <w:r w:rsidRPr="002D2D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возврата</w:t>
      </w:r>
      <w:proofErr w:type="spellEnd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размере, определяемом по формуле:</w:t>
      </w:r>
    </w:p>
    <w:p w:rsidR="002D2D6C" w:rsidRPr="002D2D6C" w:rsidRDefault="002D2D6C" w:rsidP="002D2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D6C" w:rsidRPr="002D2D6C" w:rsidRDefault="002D2D6C" w:rsidP="002D2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gramEnd"/>
      <w:r w:rsidRPr="002D2D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возврата</w:t>
      </w:r>
      <w:proofErr w:type="spellEnd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2D2D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</w:t>
      </w:r>
      <w:proofErr w:type="spellEnd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(SUM </w:t>
      </w:r>
      <w:proofErr w:type="spellStart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>Di</w:t>
      </w:r>
      <w:proofErr w:type="spellEnd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n) x k,</w:t>
      </w:r>
    </w:p>
    <w:p w:rsidR="002D2D6C" w:rsidRPr="002D2D6C" w:rsidRDefault="002D2D6C" w:rsidP="002D2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D2D6C" w:rsidRPr="002D2D6C" w:rsidRDefault="002D2D6C" w:rsidP="002D2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gramEnd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spellEnd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иного межбюджетного трансферта, предоставленного муниципальному образованию;</w:t>
      </w:r>
    </w:p>
    <w:p w:rsidR="002D2D6C" w:rsidRPr="002D2D6C" w:rsidRDefault="002D2D6C" w:rsidP="002D2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SUM </w:t>
      </w:r>
      <w:proofErr w:type="spellStart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>Di</w:t>
      </w:r>
      <w:proofErr w:type="spellEnd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суммарное значение индексов </w:t>
      </w:r>
      <w:proofErr w:type="spellStart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>Di</w:t>
      </w:r>
      <w:proofErr w:type="spellEnd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отражающих уровень </w:t>
      </w:r>
      <w:proofErr w:type="spellStart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</w:t>
      </w:r>
      <w:proofErr w:type="spellStart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результативности использования иного межбюджетного трансферта, имеющих значение больше нуля;</w:t>
      </w:r>
    </w:p>
    <w:p w:rsidR="002D2D6C" w:rsidRPr="002D2D6C" w:rsidRDefault="002D2D6C" w:rsidP="002D2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>n - общее количество показателей результативности использования иного межбюджетного трансферта, включенных в соглашение;</w:t>
      </w:r>
    </w:p>
    <w:p w:rsidR="002D2D6C" w:rsidRPr="002D2D6C" w:rsidRDefault="002D2D6C" w:rsidP="002D2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k - понижающий коэффициент, равный 0,1.</w:t>
      </w:r>
    </w:p>
    <w:p w:rsidR="002D2D6C" w:rsidRPr="002D2D6C" w:rsidRDefault="002D2D6C" w:rsidP="002D2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Индекс, отражающий уровень </w:t>
      </w:r>
      <w:proofErr w:type="spellStart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</w:t>
      </w:r>
      <w:proofErr w:type="spellStart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результативности использования иного межбюджетного трансферта, определяется по формуле:</w:t>
      </w:r>
    </w:p>
    <w:p w:rsidR="002D2D6C" w:rsidRPr="002D2D6C" w:rsidRDefault="002D2D6C" w:rsidP="002D2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>Di</w:t>
      </w:r>
      <w:proofErr w:type="spellEnd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1 - </w:t>
      </w:r>
      <w:proofErr w:type="spellStart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r w:rsidRPr="002D2D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2D2D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D2D6C" w:rsidRPr="002D2D6C" w:rsidRDefault="002D2D6C" w:rsidP="002D2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D2D6C" w:rsidRPr="002D2D6C" w:rsidRDefault="002D2D6C" w:rsidP="002D2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>Ti</w:t>
      </w:r>
      <w:proofErr w:type="spellEnd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 достигнутое значение i-</w:t>
      </w:r>
      <w:proofErr w:type="spellStart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результативности использования иного межбюджетного трансферта на отчетную дату;</w:t>
      </w:r>
    </w:p>
    <w:p w:rsidR="002D2D6C" w:rsidRPr="002D2D6C" w:rsidRDefault="002D2D6C" w:rsidP="002D2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spellEnd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i-</w:t>
      </w:r>
      <w:proofErr w:type="spellStart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результативности использования иного межбюджетного трансферта, установленное соглашением.</w:t>
      </w:r>
    </w:p>
    <w:p w:rsidR="002D2D6C" w:rsidRPr="002D2D6C" w:rsidRDefault="002D2D6C" w:rsidP="002D2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6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Показатели результативности использования иного межбюджетного трансферта определяются исходя из протяженности автомобильных дорог общего пользования местного значения, завершенных строительством, реконструкцией и ремонтом (капитальным ремонтом), в километрах.</w:t>
      </w:r>
    </w:p>
    <w:p w:rsidR="002D2D6C" w:rsidRPr="002D2D6C" w:rsidRDefault="002D2D6C" w:rsidP="002D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6C" w:rsidRPr="002D2D6C" w:rsidRDefault="002D2D6C" w:rsidP="002D2D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6C" w:rsidRPr="002D2D6C" w:rsidRDefault="002D2D6C" w:rsidP="002D2D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FF3" w:rsidRDefault="00A75FF3"/>
    <w:sectPr w:rsidR="00A75FF3" w:rsidSect="00FB26B6">
      <w:pgSz w:w="11906" w:h="16838"/>
      <w:pgMar w:top="851" w:right="566" w:bottom="1134" w:left="1276" w:header="709" w:footer="709" w:gutter="0"/>
      <w:pgNumType w:start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B29"/>
    <w:multiLevelType w:val="hybridMultilevel"/>
    <w:tmpl w:val="2AF4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77041"/>
    <w:multiLevelType w:val="hybridMultilevel"/>
    <w:tmpl w:val="09928AAE"/>
    <w:lvl w:ilvl="0" w:tplc="611AB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EF"/>
    <w:rsid w:val="002D2D6C"/>
    <w:rsid w:val="00A75FF3"/>
    <w:rsid w:val="00D7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50EE9AA141E131C89358A815A8B86E21E70E16F2B5B087F4D826DB823F74897B967C5DBFABE947319E2238E44053789A02F8CB8445D6F397A337GDm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350EE9AA141E131C89358A815A8B86E21E70E16F2B5B087F4D826DB823F74897B967C5DBFABE947319E233CE44053789A02F8CB8445D6F397A337GDm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50EE9AA141E131C89358A815A8B86E21E70E16F2B5B087F4D826DB823F74897B967C5DBFABE947319E223CE44053789A02F8CB8445D6F397A337GDm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2144</Words>
  <Characters>12226</Characters>
  <Application>Microsoft Office Word</Application>
  <DocSecurity>0</DocSecurity>
  <Lines>101</Lines>
  <Paragraphs>28</Paragraphs>
  <ScaleCrop>false</ScaleCrop>
  <Company/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2</cp:revision>
  <dcterms:created xsi:type="dcterms:W3CDTF">2020-03-26T10:55:00Z</dcterms:created>
  <dcterms:modified xsi:type="dcterms:W3CDTF">2020-03-26T10:58:00Z</dcterms:modified>
</cp:coreProperties>
</file>