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2" w:rsidRDefault="00044F72" w:rsidP="00044F72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525780" cy="662940"/>
            <wp:effectExtent l="0" t="0" r="7620" b="3810"/>
            <wp:docPr id="1" name="Рисунок 1" descr="Описание: 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</w:t>
      </w: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4F72" w:rsidRDefault="00044F72" w:rsidP="00044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44F72" w:rsidRDefault="00C54B81" w:rsidP="00044F72">
      <w:pPr>
        <w:pStyle w:val="a3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27.02.2020</w:t>
      </w:r>
      <w:r w:rsidR="00044F72">
        <w:rPr>
          <w:rFonts w:ascii="Times New Roman" w:hAnsi="Times New Roman"/>
        </w:rPr>
        <w:t xml:space="preserve">                                                                      </w:t>
      </w:r>
      <w:r w:rsidR="00044F72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     </w:t>
      </w:r>
      <w:r w:rsidR="00044F72">
        <w:rPr>
          <w:rFonts w:ascii="Times New Roman" w:hAnsi="Times New Roman"/>
          <w:lang w:val="ru-RU"/>
        </w:rPr>
        <w:t xml:space="preserve">              </w:t>
      </w:r>
      <w:r w:rsidR="00044F72">
        <w:rPr>
          <w:rFonts w:ascii="Times New Roman" w:hAnsi="Times New Roman"/>
        </w:rPr>
        <w:t xml:space="preserve">   №</w:t>
      </w:r>
      <w:r w:rsidR="00044F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69</w:t>
      </w:r>
      <w:r w:rsidR="00044F72">
        <w:rPr>
          <w:rFonts w:ascii="Times New Roman" w:hAnsi="Times New Roman"/>
        </w:rPr>
        <w:t xml:space="preserve">                   </w:t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</w:r>
      <w:r w:rsidR="00044F72">
        <w:rPr>
          <w:rFonts w:ascii="Times New Roman" w:hAnsi="Times New Roman"/>
        </w:rPr>
        <w:tab/>
        <w:t xml:space="preserve">        </w:t>
      </w:r>
    </w:p>
    <w:p w:rsidR="00A1486D" w:rsidRPr="00A1486D" w:rsidRDefault="00044F72" w:rsidP="00C54B81">
      <w:pPr>
        <w:pStyle w:val="ab"/>
        <w:spacing w:after="0"/>
        <w:ind w:right="4253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</w:rPr>
        <w:t xml:space="preserve">Об утверждении </w:t>
      </w:r>
      <w:r w:rsidR="005801DA">
        <w:rPr>
          <w:rFonts w:cs="Times New Roman"/>
          <w:sz w:val="28"/>
          <w:szCs w:val="28"/>
        </w:rPr>
        <w:t>Поряд</w:t>
      </w:r>
      <w:r w:rsidR="00A1486D" w:rsidRPr="00A1486D">
        <w:rPr>
          <w:rFonts w:cs="Times New Roman"/>
          <w:sz w:val="28"/>
          <w:szCs w:val="28"/>
        </w:rPr>
        <w:t>к</w:t>
      </w:r>
      <w:r w:rsidR="00A1486D">
        <w:rPr>
          <w:rFonts w:cs="Times New Roman"/>
          <w:sz w:val="28"/>
          <w:szCs w:val="28"/>
        </w:rPr>
        <w:t xml:space="preserve">а </w:t>
      </w:r>
      <w:r w:rsidR="00A1486D"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</w:t>
      </w:r>
      <w:r w:rsidR="00A1486D">
        <w:rPr>
          <w:rFonts w:cs="Times New Roman"/>
          <w:sz w:val="28"/>
          <w:szCs w:val="28"/>
        </w:rPr>
        <w:t xml:space="preserve"> </w:t>
      </w:r>
      <w:r w:rsidR="00A1486D" w:rsidRPr="00A1486D">
        <w:rPr>
          <w:rFonts w:cs="Times New Roman"/>
          <w:sz w:val="28"/>
          <w:szCs w:val="28"/>
        </w:rPr>
        <w:t>на реализацию мероприятий по</w:t>
      </w:r>
      <w:r w:rsidR="00A1486D">
        <w:rPr>
          <w:rFonts w:cs="Times New Roman"/>
          <w:sz w:val="28"/>
          <w:szCs w:val="28"/>
        </w:rPr>
        <w:t xml:space="preserve"> </w:t>
      </w:r>
      <w:r w:rsidR="00A1486D" w:rsidRPr="00A1486D">
        <w:rPr>
          <w:rFonts w:cs="Times New Roman"/>
          <w:sz w:val="28"/>
          <w:szCs w:val="28"/>
        </w:rPr>
        <w:t xml:space="preserve">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 w:rsidR="00A1486D">
        <w:rPr>
          <w:rFonts w:cs="Times New Roman"/>
          <w:sz w:val="28"/>
          <w:szCs w:val="28"/>
        </w:rPr>
        <w:t>муниципальной</w:t>
      </w:r>
      <w:r w:rsidR="00A1486D" w:rsidRPr="00A1486D">
        <w:rPr>
          <w:rFonts w:cs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  <w:proofErr w:type="gramEnd"/>
    </w:p>
    <w:p w:rsidR="00044F72" w:rsidRDefault="00044F72" w:rsidP="00A1486D">
      <w:pPr>
        <w:autoSpaceDE w:val="0"/>
        <w:autoSpaceDN w:val="0"/>
        <w:adjustRightInd w:val="0"/>
        <w:ind w:right="22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F72" w:rsidRDefault="00CD5DB5" w:rsidP="0053705C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, 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 w:rsid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="0069210A"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софинансирования Астраханской областью (в процентах) объема расходного обязательства муниципального образования Астраханской области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044F72" w:rsidRDefault="00044F72" w:rsidP="00044F7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Pr="00291947" w:rsidRDefault="00044F72" w:rsidP="006E227D">
      <w:pPr>
        <w:pStyle w:val="ab"/>
        <w:spacing w:after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 </w:t>
      </w:r>
      <w:proofErr w:type="gramStart"/>
      <w:r>
        <w:rPr>
          <w:rFonts w:eastAsia="Arial"/>
          <w:sz w:val="28"/>
          <w:szCs w:val="28"/>
          <w:lang w:eastAsia="ar-SA"/>
        </w:rPr>
        <w:t xml:space="preserve">Утвердить прилагаемый </w:t>
      </w:r>
      <w:r w:rsidR="00A1486D" w:rsidRPr="00A1486D">
        <w:rPr>
          <w:rFonts w:cs="Times New Roman"/>
          <w:sz w:val="28"/>
          <w:szCs w:val="28"/>
        </w:rPr>
        <w:t>Порядок</w:t>
      </w:r>
      <w:r w:rsidR="00A1486D">
        <w:rPr>
          <w:rFonts w:cs="Times New Roman"/>
          <w:sz w:val="28"/>
          <w:szCs w:val="28"/>
        </w:rPr>
        <w:t xml:space="preserve"> </w:t>
      </w:r>
      <w:r w:rsidR="00A1486D"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</w:t>
      </w:r>
      <w:r w:rsidR="00A1486D">
        <w:rPr>
          <w:rFonts w:cs="Times New Roman"/>
          <w:sz w:val="28"/>
          <w:szCs w:val="28"/>
        </w:rPr>
        <w:t xml:space="preserve"> </w:t>
      </w:r>
      <w:r w:rsidR="00A1486D" w:rsidRPr="00A1486D">
        <w:rPr>
          <w:rFonts w:cs="Times New Roman"/>
          <w:sz w:val="28"/>
          <w:szCs w:val="28"/>
        </w:rPr>
        <w:t>на реализацию мероприятий по благоустройству дворовых территорий в рамках</w:t>
      </w:r>
      <w:r w:rsidR="00A1486D">
        <w:rPr>
          <w:rFonts w:cs="Times New Roman"/>
          <w:sz w:val="28"/>
          <w:szCs w:val="28"/>
        </w:rPr>
        <w:t xml:space="preserve"> </w:t>
      </w:r>
      <w:r w:rsidR="00A1486D" w:rsidRPr="00A1486D">
        <w:rPr>
          <w:rFonts w:cs="Times New Roman"/>
          <w:sz w:val="28"/>
          <w:szCs w:val="28"/>
        </w:rPr>
        <w:lastRenderedPageBreak/>
        <w:t>основного мероприятия по реализации регионального проекта «Формирование</w:t>
      </w:r>
      <w:r w:rsidR="00A1486D">
        <w:rPr>
          <w:rFonts w:cs="Times New Roman"/>
          <w:sz w:val="28"/>
          <w:szCs w:val="28"/>
        </w:rPr>
        <w:t xml:space="preserve"> </w:t>
      </w:r>
      <w:r w:rsidR="00A1486D" w:rsidRPr="00A1486D">
        <w:rPr>
          <w:rFonts w:cs="Times New Roman"/>
          <w:sz w:val="28"/>
          <w:szCs w:val="28"/>
        </w:rPr>
        <w:t xml:space="preserve">комфортной городской среды (Астраханская область)» в рамках национального проекта «Жилье и городская среда» </w:t>
      </w:r>
      <w:r w:rsidR="005801DA">
        <w:rPr>
          <w:rFonts w:cs="Times New Roman"/>
          <w:sz w:val="28"/>
          <w:szCs w:val="28"/>
        </w:rPr>
        <w:t>муниципальной</w:t>
      </w:r>
      <w:r w:rsidR="00A1486D" w:rsidRPr="00A1486D">
        <w:rPr>
          <w:rFonts w:cs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  <w:r>
        <w:rPr>
          <w:rFonts w:eastAsia="Arial"/>
          <w:sz w:val="28"/>
          <w:szCs w:val="28"/>
          <w:lang w:eastAsia="ar-SA"/>
        </w:rPr>
        <w:t xml:space="preserve"> (прилагается).</w:t>
      </w:r>
      <w:proofErr w:type="gramEnd"/>
    </w:p>
    <w:p w:rsidR="00044F72" w:rsidRDefault="006E227D" w:rsidP="006E227D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2. 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опубликовать в газете «</w:t>
      </w:r>
      <w:proofErr w:type="gramStart"/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на официальном сайте администрации МО «Ахтубинский район» и официальном сайте Совета МО «Ахтубинский район».</w:t>
      </w:r>
    </w:p>
    <w:p w:rsidR="00044F72" w:rsidRDefault="006E227D" w:rsidP="006E227D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3. </w:t>
      </w:r>
      <w:r w:rsidR="00044F7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Председатель Совета                                                                            В.И. Архипов</w:t>
      </w: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44F72" w:rsidRDefault="00044F72" w:rsidP="00044F72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Глава муниципального образования                                              </w:t>
      </w:r>
      <w:r w:rsidR="0029194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А.А. Кириллов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044F72">
      <w:pPr>
        <w:ind w:left="6096"/>
        <w:rPr>
          <w:rFonts w:ascii="Times New Roman" w:hAnsi="Times New Roman"/>
          <w:sz w:val="28"/>
          <w:szCs w:val="28"/>
        </w:rPr>
      </w:pPr>
    </w:p>
    <w:p w:rsidR="005801DA" w:rsidRDefault="005801DA" w:rsidP="00C54B81">
      <w:pPr>
        <w:rPr>
          <w:rFonts w:ascii="Times New Roman" w:hAnsi="Times New Roman"/>
          <w:sz w:val="28"/>
          <w:szCs w:val="28"/>
        </w:rPr>
      </w:pPr>
    </w:p>
    <w:p w:rsidR="00C54B81" w:rsidRDefault="00C54B81" w:rsidP="00C54B81">
      <w:pPr>
        <w:rPr>
          <w:rFonts w:ascii="Times New Roman" w:hAnsi="Times New Roman"/>
          <w:sz w:val="28"/>
          <w:szCs w:val="28"/>
        </w:rPr>
      </w:pP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«Ахтубинский район»              </w:t>
      </w:r>
    </w:p>
    <w:p w:rsidR="00044F72" w:rsidRDefault="00044F72" w:rsidP="00044F72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B81">
        <w:rPr>
          <w:rFonts w:ascii="Times New Roman" w:hAnsi="Times New Roman"/>
          <w:sz w:val="28"/>
          <w:szCs w:val="28"/>
        </w:rPr>
        <w:t xml:space="preserve">27.02.2020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54B81">
        <w:rPr>
          <w:rFonts w:ascii="Times New Roman" w:hAnsi="Times New Roman"/>
          <w:sz w:val="28"/>
          <w:szCs w:val="28"/>
        </w:rPr>
        <w:t xml:space="preserve"> 69</w:t>
      </w:r>
    </w:p>
    <w:p w:rsidR="00044F72" w:rsidRDefault="00044F72" w:rsidP="00044F7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1486D" w:rsidRPr="00A1486D" w:rsidRDefault="00A1486D" w:rsidP="00A1486D">
      <w:pPr>
        <w:pStyle w:val="ab"/>
        <w:spacing w:after="0"/>
        <w:jc w:val="center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 xml:space="preserve">Порядок </w:t>
      </w:r>
    </w:p>
    <w:p w:rsidR="00A1486D" w:rsidRPr="00A1486D" w:rsidRDefault="00A1486D" w:rsidP="00A1486D">
      <w:pPr>
        <w:pStyle w:val="ab"/>
        <w:spacing w:after="0"/>
        <w:jc w:val="center"/>
        <w:rPr>
          <w:rFonts w:cs="Times New Roman"/>
          <w:sz w:val="28"/>
          <w:szCs w:val="28"/>
        </w:rPr>
      </w:pPr>
      <w:proofErr w:type="gramStart"/>
      <w:r w:rsidRPr="00A1486D">
        <w:rPr>
          <w:rFonts w:cs="Times New Roman"/>
          <w:sz w:val="28"/>
          <w:szCs w:val="28"/>
        </w:rPr>
        <w:t>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</w:r>
      <w:proofErr w:type="gramEnd"/>
    </w:p>
    <w:p w:rsidR="00A1486D" w:rsidRPr="00A1486D" w:rsidRDefault="00A1486D" w:rsidP="00A1486D">
      <w:pPr>
        <w:pStyle w:val="ab"/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A1486D" w:rsidRPr="00A1486D" w:rsidRDefault="00A1486D" w:rsidP="00A1486D">
      <w:pPr>
        <w:widowControl/>
        <w:numPr>
          <w:ilvl w:val="0"/>
          <w:numId w:val="3"/>
        </w:numPr>
        <w:tabs>
          <w:tab w:val="clear" w:pos="426"/>
          <w:tab w:val="num" w:pos="0"/>
          <w:tab w:val="left" w:pos="993"/>
        </w:tabs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86D">
        <w:rPr>
          <w:rFonts w:ascii="Times New Roman" w:hAnsi="Times New Roman"/>
          <w:sz w:val="28"/>
          <w:szCs w:val="28"/>
        </w:rPr>
        <w:t xml:space="preserve">Настоящий Порядок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 w:rsidR="005801DA">
        <w:rPr>
          <w:rFonts w:ascii="Times New Roman" w:hAnsi="Times New Roman"/>
          <w:sz w:val="28"/>
          <w:szCs w:val="28"/>
        </w:rPr>
        <w:t>муниципальной</w:t>
      </w:r>
      <w:r w:rsidRPr="00A1486D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 (далее - Порядок) разработан в соответствии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86D">
        <w:rPr>
          <w:rFonts w:ascii="Times New Roman" w:hAnsi="Times New Roman"/>
          <w:sz w:val="28"/>
          <w:szCs w:val="28"/>
        </w:rPr>
        <w:t>с Бюджетным кодексом Российской Федерации и определяет условия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 на реализацию мероприятий по благоустройству дворовых территорий в рамках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 области» (далее - иные межбюджетные трансферты).</w:t>
      </w:r>
    </w:p>
    <w:p w:rsidR="00A1486D" w:rsidRPr="00A1486D" w:rsidRDefault="00A1486D" w:rsidP="00A1486D">
      <w:pPr>
        <w:widowControl/>
        <w:numPr>
          <w:ilvl w:val="0"/>
          <w:numId w:val="3"/>
        </w:numPr>
        <w:tabs>
          <w:tab w:val="clear" w:pos="426"/>
          <w:tab w:val="num" w:pos="0"/>
          <w:tab w:val="left" w:pos="993"/>
        </w:tabs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Иные межбюджетные трансферты  предоставляются на выполнение минимального перечня работ по благоустройству дворовых территорий: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- ремонт и устройство дворовых проездов (включая оснащение пандусами съездов с тротуаров и (или) из подъездов многоквартирных домов для маломобильных групп населения);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- обеспечение освещения дворовых территорий;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- установка скамеек, урн.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3. Получателями иных межбюджетных трансфертов являются муниципальные образования Ахтубинского района (далее - муниципальные образования).</w:t>
      </w:r>
    </w:p>
    <w:p w:rsidR="00A1486D" w:rsidRPr="00A1486D" w:rsidRDefault="00A1486D" w:rsidP="00A1486D">
      <w:pPr>
        <w:pStyle w:val="Compact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Критериями отбора муниципальных образований для предоставления иных межбюджетных трансфертов является соблюдение одновременно следующих условий: </w:t>
      </w:r>
    </w:p>
    <w:p w:rsidR="00A1486D" w:rsidRPr="00A1486D" w:rsidRDefault="00A1486D" w:rsidP="00A1486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- наличие в составе муниципального образования населенных пунктов с численность населения не менее 1000 человек;</w:t>
      </w:r>
    </w:p>
    <w:p w:rsidR="00A1486D" w:rsidRPr="00A1486D" w:rsidRDefault="00A1486D" w:rsidP="00A1486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- наличие дворовых территорий, подлежащих благоустройству, и включенных в адресный перечень дворовых территорий, подлежащих благоустройству, муниципальной программы формирования современной городской среды (далее - адресный перечень).</w:t>
      </w:r>
    </w:p>
    <w:p w:rsidR="00A1486D" w:rsidRPr="00A1486D" w:rsidRDefault="00A1486D" w:rsidP="00A1486D">
      <w:pPr>
        <w:ind w:right="-234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5. Иные межбюджетные трансферты предоставляются муниципальным образованиям в пределах лимитов бюджетных ассигнований, предусмотренных муниципальному образованию решением Совета МО «Ахтубинский район» о бюджете муниципального образования «Ахтубинский район» (далее - решение о бюджете) на цели, указанные в пункте 1 настоящего Порядка.</w:t>
      </w:r>
    </w:p>
    <w:p w:rsidR="00A1486D" w:rsidRPr="00A1486D" w:rsidRDefault="00A1486D" w:rsidP="00A1486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1486D">
        <w:rPr>
          <w:rFonts w:ascii="Times New Roman" w:hAnsi="Times New Roman" w:cs="Times New Roman"/>
          <w:sz w:val="28"/>
          <w:szCs w:val="28"/>
        </w:rPr>
        <w:t xml:space="preserve">Условиями предоставления иных межбюджетных трансфертов муниципальным образованиям являются: 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6.1. Наличие муниципальной программы формирования современной городской среды (далее - муниципальная программа), предусматривающей в том числе: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адресный перечень;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информацию о доле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лица, дворовая территория), в работе по благоустройству дворовых территорий;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86D">
        <w:rPr>
          <w:rFonts w:ascii="Times New Roman" w:hAnsi="Times New Roman"/>
          <w:sz w:val="28"/>
          <w:szCs w:val="28"/>
        </w:rPr>
        <w:t>- право муниципального образования исключать из адресного перечня дворовые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дворовые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округа, при условии одобрения решения об исключении указанных дворовых территорий из адресного перечня межведомственной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86D">
        <w:rPr>
          <w:rFonts w:ascii="Times New Roman" w:hAnsi="Times New Roman"/>
          <w:sz w:val="28"/>
          <w:szCs w:val="28"/>
        </w:rPr>
        <w:t>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                от 28.02.2017 № 19 «О межведомственной комиссии по обеспечению реализации приоритетного проекта «Формирование комфортной городской среды» в Астраханской области» (далее - межведомственная комиссия), в соответствии с положением о межведомственной комиссии;</w:t>
      </w:r>
      <w:proofErr w:type="gramEnd"/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право муниципального образования исключать из адресного перечня дворовые территории собственники помещений многоквартирных </w:t>
      </w:r>
      <w:proofErr w:type="gramStart"/>
      <w:r w:rsidRPr="00A1486D">
        <w:rPr>
          <w:rFonts w:ascii="Times New Roman" w:hAnsi="Times New Roman"/>
          <w:sz w:val="28"/>
          <w:szCs w:val="28"/>
        </w:rPr>
        <w:t>домов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</w:t>
      </w:r>
      <w:r w:rsidRPr="00A1486D">
        <w:rPr>
          <w:rFonts w:ascii="Times New Roman" w:hAnsi="Times New Roman"/>
          <w:sz w:val="28"/>
          <w:szCs w:val="28"/>
        </w:rPr>
        <w:lastRenderedPageBreak/>
        <w:t>программой, при условии одобрения решения об исключении указанных дворовых территорий из адресного перечня межведомственной комиссией, в соответствии с положением о межведомственной комиссии;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916C82">
        <w:rPr>
          <w:rFonts w:ascii="Times New Roman" w:hAnsi="Times New Roman"/>
          <w:sz w:val="28"/>
          <w:szCs w:val="28"/>
        </w:rPr>
        <w:t>июля</w:t>
      </w:r>
      <w:r w:rsidRPr="00A1486D">
        <w:rPr>
          <w:rFonts w:ascii="Times New Roman" w:hAnsi="Times New Roman"/>
          <w:sz w:val="28"/>
          <w:szCs w:val="28"/>
        </w:rPr>
        <w:t xml:space="preserve"> года предоставления иных межбюджетных трансфертов, за исключением: 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A1486D">
        <w:rPr>
          <w:rFonts w:ascii="Times New Roman" w:hAnsi="Times New Roman"/>
          <w:sz w:val="28"/>
          <w:szCs w:val="28"/>
        </w:rPr>
        <w:t>дств пр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A1486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1486D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трансфертов.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6.2. Наличие письменного обязательства муниципального образования по обеспечению: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завершения в полном объеме реализации мероприятий муниципальной программы, в установленные в ней сроки;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проведения общественных обсуждений проектов муниципальных программ, в том числе при внесении в них изменений (срок обсуждения - не менее 30 календарных дней со дня опубликования таких проектов муниципальных программ);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учета предложений заинтересованных лиц о включении дворовой территории в муниципальную программу;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осуществления контроля общественной комиссией, созданной органом местного самоуправления муниципального образования (далее - общественная комиссия), за ходом выполнения муниципальной программы;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86D">
        <w:rPr>
          <w:rFonts w:ascii="Times New Roman" w:hAnsi="Times New Roman"/>
          <w:sz w:val="28"/>
          <w:szCs w:val="28"/>
        </w:rPr>
        <w:t xml:space="preserve">- установления минимального 3-летнего гарантийного срока на результаты выполненных работ по благоустройству дворовых - территорий, </w:t>
      </w:r>
      <w:proofErr w:type="spellStart"/>
      <w:r w:rsidRPr="00A1486D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A1486D">
        <w:rPr>
          <w:rFonts w:ascii="Times New Roman" w:hAnsi="Times New Roman"/>
          <w:sz w:val="28"/>
          <w:szCs w:val="28"/>
        </w:rPr>
        <w:t xml:space="preserve"> за счет средств иных межбюджетных трансфертов,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916C82">
        <w:rPr>
          <w:rFonts w:ascii="Times New Roman" w:hAnsi="Times New Roman"/>
          <w:sz w:val="28"/>
          <w:szCs w:val="28"/>
        </w:rPr>
        <w:t>июля</w:t>
      </w:r>
      <w:r w:rsidRPr="00A1486D">
        <w:rPr>
          <w:rFonts w:ascii="Times New Roman" w:hAnsi="Times New Roman"/>
          <w:sz w:val="28"/>
          <w:szCs w:val="28"/>
        </w:rPr>
        <w:t xml:space="preserve"> года предоставления иных межбюджетных трансфертов, за исключением: </w:t>
      </w:r>
      <w:proofErr w:type="gramEnd"/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A1486D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A1486D">
        <w:rPr>
          <w:rFonts w:ascii="Times New Roman" w:hAnsi="Times New Roman"/>
          <w:sz w:val="28"/>
          <w:szCs w:val="28"/>
        </w:rPr>
        <w:t>дств пр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и расходовании иных межбюджетных трансфертов в целях реализации муниципальных программ, в том числе мероприятий по </w:t>
      </w:r>
      <w:proofErr w:type="spellStart"/>
      <w:r w:rsidRPr="00A1486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1486D">
        <w:rPr>
          <w:rFonts w:ascii="Times New Roman" w:hAnsi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синхронизации выполнения работ в рамках муниципальной программы с реализуемыми в муниципальном образовании федеральными программами, государственными программами Астраханской области и муниципальными программами, предусматривающими строительство (реконструкцию, ремонт) объектов капитального строительства, в том числе инженерных сетей и автомобильных </w:t>
      </w:r>
      <w:proofErr w:type="gramStart"/>
      <w:r w:rsidRPr="00A1486D">
        <w:rPr>
          <w:rFonts w:ascii="Times New Roman" w:hAnsi="Times New Roman"/>
          <w:sz w:val="28"/>
          <w:szCs w:val="28"/>
        </w:rPr>
        <w:t>дорог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 расположенных на соответствующей дворовой территории муниципального образования;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проведения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возврата средств иных межбюджетных трансфертов в соответствии с пунктом 16 настоящего Порядка.</w:t>
      </w:r>
    </w:p>
    <w:p w:rsidR="00E10DCF" w:rsidRPr="00E10DCF" w:rsidRDefault="00A1486D" w:rsidP="00E10D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="00E10DCF" w:rsidRPr="00E10DCF">
        <w:rPr>
          <w:rFonts w:ascii="Times New Roman" w:hAnsi="Times New Roman"/>
          <w:sz w:val="28"/>
          <w:szCs w:val="28"/>
        </w:rPr>
        <w:t xml:space="preserve">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которых предоставляются иные межбюджетные трансферты,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софинансирование мероприятий, направленных </w:t>
      </w:r>
      <w:r w:rsidR="00E10DCF" w:rsidRPr="00A1486D">
        <w:rPr>
          <w:rFonts w:ascii="Times New Roman" w:hAnsi="Times New Roman"/>
          <w:sz w:val="28"/>
          <w:szCs w:val="28"/>
        </w:rPr>
        <w:t>на реализацию мероприятий по благоустройству дворовых территорий в рамках основного мероприятия по</w:t>
      </w:r>
      <w:proofErr w:type="gramEnd"/>
      <w:r w:rsidR="00E10DCF" w:rsidRPr="00A1486D">
        <w:rPr>
          <w:rFonts w:ascii="Times New Roman" w:hAnsi="Times New Roman"/>
          <w:sz w:val="28"/>
          <w:szCs w:val="28"/>
        </w:rPr>
        <w:t xml:space="preserve">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</w:t>
      </w:r>
      <w:r w:rsidR="00E10DCF">
        <w:rPr>
          <w:rFonts w:ascii="Times New Roman" w:hAnsi="Times New Roman"/>
          <w:sz w:val="28"/>
          <w:szCs w:val="28"/>
        </w:rPr>
        <w:t>муниципальной</w:t>
      </w:r>
      <w:r w:rsidR="00E10DCF" w:rsidRPr="00A1486D">
        <w:rPr>
          <w:rFonts w:ascii="Times New Roman" w:hAnsi="Times New Roman"/>
          <w:sz w:val="28"/>
          <w:szCs w:val="28"/>
        </w:rPr>
        <w:t xml:space="preserve"> программы «Формирование современной городской среды на территории Астраханской области»</w:t>
      </w:r>
      <w:r w:rsidR="00E10DCF" w:rsidRPr="00E10DCF">
        <w:rPr>
          <w:rFonts w:ascii="Times New Roman" w:hAnsi="Times New Roman"/>
          <w:sz w:val="28"/>
          <w:szCs w:val="28"/>
        </w:rPr>
        <w:t xml:space="preserve"> в размере не менее </w:t>
      </w:r>
      <w:r w:rsidR="00E10DCF">
        <w:rPr>
          <w:rFonts w:ascii="Times New Roman" w:hAnsi="Times New Roman"/>
          <w:sz w:val="28"/>
          <w:szCs w:val="28"/>
        </w:rPr>
        <w:t>5</w:t>
      </w:r>
      <w:r w:rsidR="00E10DCF" w:rsidRPr="00E10DCF">
        <w:rPr>
          <w:rFonts w:ascii="Times New Roman" w:hAnsi="Times New Roman"/>
          <w:sz w:val="28"/>
          <w:szCs w:val="28"/>
        </w:rPr>
        <w:t xml:space="preserve"> процент</w:t>
      </w:r>
      <w:r w:rsidR="00E10DCF">
        <w:rPr>
          <w:rFonts w:ascii="Times New Roman" w:hAnsi="Times New Roman"/>
          <w:sz w:val="28"/>
          <w:szCs w:val="28"/>
        </w:rPr>
        <w:t>ов</w:t>
      </w:r>
      <w:r w:rsidR="00E10DCF" w:rsidRPr="00E10DCF">
        <w:rPr>
          <w:rFonts w:ascii="Times New Roman" w:hAnsi="Times New Roman"/>
          <w:sz w:val="28"/>
          <w:szCs w:val="28"/>
        </w:rPr>
        <w:t xml:space="preserve"> от суммы расходного обязательства муниципального образования. </w:t>
      </w:r>
    </w:p>
    <w:p w:rsidR="00A1486D" w:rsidRPr="00E10DCF" w:rsidRDefault="00A1486D" w:rsidP="00E10D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0DCF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E10DCF">
        <w:rPr>
          <w:rFonts w:ascii="Times New Roman" w:hAnsi="Times New Roman"/>
          <w:sz w:val="28"/>
          <w:szCs w:val="28"/>
        </w:rPr>
        <w:t xml:space="preserve">Наличие </w:t>
      </w:r>
      <w:r w:rsidR="00351ECA">
        <w:rPr>
          <w:rFonts w:ascii="Times New Roman" w:hAnsi="Times New Roman"/>
          <w:sz w:val="28"/>
          <w:szCs w:val="28"/>
        </w:rPr>
        <w:t xml:space="preserve">протокола общего собрания </w:t>
      </w:r>
      <w:r w:rsidRPr="00E10DCF">
        <w:rPr>
          <w:rFonts w:ascii="Times New Roman" w:hAnsi="Times New Roman"/>
          <w:sz w:val="28"/>
          <w:szCs w:val="28"/>
        </w:rPr>
        <w:t>собственников помещений в многоквартирном доме о принятии созданного в результате благоустройства дворовой территории имущества в состав общего им</w:t>
      </w:r>
      <w:r w:rsidR="00351ECA">
        <w:rPr>
          <w:rFonts w:ascii="Times New Roman" w:hAnsi="Times New Roman"/>
          <w:sz w:val="28"/>
          <w:szCs w:val="28"/>
        </w:rPr>
        <w:t xml:space="preserve">ущества многоквартирного </w:t>
      </w:r>
      <w:r w:rsidRPr="00E10DCF">
        <w:rPr>
          <w:rFonts w:ascii="Times New Roman" w:hAnsi="Times New Roman"/>
          <w:sz w:val="28"/>
          <w:szCs w:val="28"/>
        </w:rPr>
        <w:t>дома</w:t>
      </w:r>
      <w:r w:rsidR="00351ECA">
        <w:rPr>
          <w:rFonts w:ascii="Times New Roman" w:hAnsi="Times New Roman"/>
          <w:sz w:val="28"/>
          <w:szCs w:val="28"/>
        </w:rPr>
        <w:t xml:space="preserve">, либо решения органа местного самоуправления, заинтересованных лиц, юридических и физических лиц, осуществляющих управление многоквартирным домом, о принятии созданного в результате благоустройства </w:t>
      </w:r>
      <w:r w:rsidR="00351ECA">
        <w:rPr>
          <w:rFonts w:ascii="Times New Roman" w:hAnsi="Times New Roman"/>
          <w:sz w:val="28"/>
          <w:szCs w:val="28"/>
        </w:rPr>
        <w:lastRenderedPageBreak/>
        <w:t>дворовой территории имущества на содержание и обслуживание</w:t>
      </w:r>
      <w:r w:rsidRPr="00E10DCF">
        <w:rPr>
          <w:rFonts w:ascii="Times New Roman" w:hAnsi="Times New Roman"/>
          <w:sz w:val="28"/>
          <w:szCs w:val="28"/>
        </w:rPr>
        <w:t>.</w:t>
      </w:r>
      <w:proofErr w:type="gramEnd"/>
    </w:p>
    <w:p w:rsidR="00A1486D" w:rsidRPr="00A1486D" w:rsidRDefault="00A1486D" w:rsidP="00A1486D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Расчет размера иных межбюджетных трансфертов бюджету </w:t>
      </w:r>
      <w:r w:rsidRPr="00A1486D">
        <w:rPr>
          <w:rFonts w:ascii="Times New Roman" w:hAnsi="Times New Roman" w:cs="Times New Roman"/>
          <w:sz w:val="28"/>
          <w:szCs w:val="28"/>
        </w:rPr>
        <w:t>i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>-го муниципального образования Ахтубинского района определяется министерством по следующей формуле:</w:t>
      </w:r>
    </w:p>
    <w:p w:rsidR="00A1486D" w:rsidRPr="00A1486D" w:rsidRDefault="00A1486D" w:rsidP="00A1486D">
      <w:pPr>
        <w:pStyle w:val="FirstParagraph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1486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A1486D">
        <w:rPr>
          <w:rFonts w:ascii="Times New Roman" w:hAnsi="Times New Roman" w:cs="Times New Roman"/>
          <w:sz w:val="28"/>
          <w:szCs w:val="28"/>
        </w:rPr>
        <w:t>W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х (</w:t>
      </w:r>
      <w:r w:rsidRPr="00A1486D">
        <w:rPr>
          <w:rFonts w:ascii="Times New Roman" w:hAnsi="Times New Roman" w:cs="Times New Roman"/>
          <w:sz w:val="28"/>
          <w:szCs w:val="28"/>
        </w:rPr>
        <w:t>Di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1486D">
        <w:rPr>
          <w:rFonts w:ascii="Times New Roman" w:hAnsi="Times New Roman" w:cs="Times New Roman"/>
          <w:sz w:val="28"/>
          <w:szCs w:val="28"/>
        </w:rPr>
        <w:t>D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>), где</w:t>
      </w:r>
    </w:p>
    <w:p w:rsidR="00A1486D" w:rsidRPr="00A1486D" w:rsidRDefault="00A1486D" w:rsidP="00A1486D">
      <w:pPr>
        <w:pStyle w:val="ab"/>
        <w:rPr>
          <w:rFonts w:asciiTheme="minorHAnsi" w:hAnsiTheme="minorHAnsi"/>
          <w:sz w:val="28"/>
          <w:szCs w:val="28"/>
        </w:rPr>
      </w:pP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1486D">
        <w:rPr>
          <w:rFonts w:cs="Times New Roman"/>
          <w:sz w:val="28"/>
          <w:szCs w:val="28"/>
        </w:rPr>
        <w:t>С</w:t>
      </w:r>
      <w:proofErr w:type="gramStart"/>
      <w:r w:rsidRPr="00A1486D">
        <w:rPr>
          <w:rFonts w:cs="Times New Roman"/>
          <w:sz w:val="28"/>
          <w:szCs w:val="28"/>
        </w:rPr>
        <w:t>i</w:t>
      </w:r>
      <w:proofErr w:type="spellEnd"/>
      <w:proofErr w:type="gramEnd"/>
      <w:r w:rsidRPr="00A1486D">
        <w:rPr>
          <w:rFonts w:cs="Times New Roman"/>
          <w:sz w:val="28"/>
          <w:szCs w:val="28"/>
        </w:rPr>
        <w:t xml:space="preserve"> - объем иных межбюджетных трансфертов ассигнований, предусмотренных в бюджете МО «Ахтубинский район» на благоустройство дворовых территорий;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1486D">
        <w:rPr>
          <w:rFonts w:cs="Times New Roman"/>
          <w:sz w:val="28"/>
          <w:szCs w:val="28"/>
        </w:rPr>
        <w:t>Di</w:t>
      </w:r>
      <w:proofErr w:type="spellEnd"/>
      <w:r w:rsidRPr="00A1486D">
        <w:rPr>
          <w:rFonts w:cs="Times New Roman"/>
          <w:sz w:val="28"/>
          <w:szCs w:val="28"/>
        </w:rPr>
        <w:t xml:space="preserve"> - количество домов блокированной застройки на территории i-</w:t>
      </w:r>
      <w:proofErr w:type="spellStart"/>
      <w:r w:rsidRPr="00A1486D">
        <w:rPr>
          <w:rFonts w:cs="Times New Roman"/>
          <w:sz w:val="28"/>
          <w:szCs w:val="28"/>
        </w:rPr>
        <w:t>го</w:t>
      </w:r>
      <w:proofErr w:type="spellEnd"/>
      <w:r w:rsidRPr="00A1486D">
        <w:rPr>
          <w:rFonts w:cs="Times New Roman"/>
          <w:sz w:val="28"/>
          <w:szCs w:val="28"/>
        </w:rPr>
        <w:t xml:space="preserve"> муниципального образования в соответствии с данными Федеральной службы государственной статистики, на 01.01.2018;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D - количество домов блокированной застройки на территории Ахтубинского района в соответствии с данными Федеральной службы государственной статистики на 01.01.2018.</w:t>
      </w:r>
    </w:p>
    <w:p w:rsidR="00A1486D" w:rsidRPr="00A1486D" w:rsidRDefault="00A1486D" w:rsidP="00A1486D">
      <w:pPr>
        <w:pStyle w:val="Compact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Для получения иных межбюджетных трансфертов муниципальные образования до </w:t>
      </w:r>
      <w:r w:rsidR="00351ECA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1ECA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года представляют в муниципальное образование «Ахтубинский район» следующие документы: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заявку на предоставление иных межбюджетных трансфертов в произвольной письменной форме, </w:t>
      </w:r>
      <w:proofErr w:type="gramStart"/>
      <w:r w:rsidRPr="00A1486D">
        <w:rPr>
          <w:rFonts w:ascii="Times New Roman" w:hAnsi="Times New Roman"/>
          <w:sz w:val="28"/>
          <w:szCs w:val="28"/>
        </w:rPr>
        <w:t>содержащую</w:t>
      </w:r>
      <w:proofErr w:type="gramEnd"/>
      <w:r w:rsidRPr="00A1486D">
        <w:rPr>
          <w:rFonts w:ascii="Times New Roman" w:hAnsi="Times New Roman"/>
          <w:sz w:val="28"/>
          <w:szCs w:val="28"/>
        </w:rPr>
        <w:t xml:space="preserve"> в том числе обязательства муниципального образования, указанные в подпункте 6.2 пункта 6 настоящего Порядка;</w:t>
      </w:r>
    </w:p>
    <w:p w:rsidR="00D53704" w:rsidRPr="00D53704" w:rsidRDefault="00A1486D" w:rsidP="00D53704">
      <w:pPr>
        <w:tabs>
          <w:tab w:val="left" w:pos="2410"/>
        </w:tabs>
        <w:ind w:right="-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86D">
        <w:rPr>
          <w:rFonts w:ascii="Times New Roman" w:hAnsi="Times New Roman"/>
          <w:sz w:val="28"/>
          <w:szCs w:val="28"/>
        </w:rPr>
        <w:t xml:space="preserve">- </w:t>
      </w:r>
      <w:r w:rsidR="00D53704" w:rsidRPr="00D53704">
        <w:rPr>
          <w:rFonts w:ascii="Times New Roman" w:hAnsi="Times New Roman"/>
          <w:sz w:val="28"/>
          <w:szCs w:val="28"/>
        </w:rPr>
        <w:t>выписк</w:t>
      </w:r>
      <w:r w:rsidR="00D53704">
        <w:rPr>
          <w:rFonts w:ascii="Times New Roman" w:hAnsi="Times New Roman"/>
          <w:sz w:val="28"/>
          <w:szCs w:val="28"/>
        </w:rPr>
        <w:t>у</w:t>
      </w:r>
      <w:r w:rsidR="00D53704" w:rsidRPr="00D53704">
        <w:rPr>
          <w:rFonts w:ascii="Times New Roman" w:hAnsi="Times New Roman"/>
          <w:sz w:val="28"/>
          <w:szCs w:val="28"/>
        </w:rPr>
        <w:t xml:space="preserve"> из бюджета (сводной бюджетной росписи) муниципального образования, подтверждающую наличие в бюджете муниципального образования средств на исполнение расходных обязательств муниципального образования, в целях которых предоставляются иные межбюджетные трансферты, в объеме, необходимом для их исполнения, включая средства бюджета муниципального образования на компенсацию расходов бюджета МО «Ахтубинский район», предоставленных на софинансирование мероприятий, направленных на реализацию мероприятий по благоустройству дворовых территорий в рамках</w:t>
      </w:r>
      <w:proofErr w:type="gramEnd"/>
      <w:r w:rsidR="00D53704" w:rsidRPr="00D53704">
        <w:rPr>
          <w:rFonts w:ascii="Times New Roman" w:hAnsi="Times New Roman"/>
          <w:sz w:val="28"/>
          <w:szCs w:val="28"/>
        </w:rPr>
        <w:t xml:space="preserve"> основного мероприятия по реализации регионального проекта «Формирование комфортной городской среды (Астраханская область)» в рамках национального проекта «Жилье и городская среда» муниципальной программы «Формирование современной городской среды на территории Астраханской области» в размере не менее </w:t>
      </w:r>
      <w:r w:rsidR="00D53704">
        <w:rPr>
          <w:rFonts w:ascii="Times New Roman" w:hAnsi="Times New Roman"/>
          <w:sz w:val="28"/>
          <w:szCs w:val="28"/>
        </w:rPr>
        <w:t>5</w:t>
      </w:r>
      <w:r w:rsidR="00D53704" w:rsidRPr="00D53704">
        <w:rPr>
          <w:rFonts w:ascii="Times New Roman" w:hAnsi="Times New Roman"/>
          <w:sz w:val="28"/>
          <w:szCs w:val="28"/>
        </w:rPr>
        <w:t xml:space="preserve"> процент</w:t>
      </w:r>
      <w:r w:rsidR="00D53704">
        <w:rPr>
          <w:rFonts w:ascii="Times New Roman" w:hAnsi="Times New Roman"/>
          <w:sz w:val="28"/>
          <w:szCs w:val="28"/>
        </w:rPr>
        <w:t>ов</w:t>
      </w:r>
      <w:r w:rsidR="00D53704" w:rsidRPr="00D53704">
        <w:rPr>
          <w:rFonts w:ascii="Times New Roman" w:hAnsi="Times New Roman"/>
          <w:sz w:val="28"/>
          <w:szCs w:val="28"/>
        </w:rPr>
        <w:t xml:space="preserve"> от суммы расходного обязательства муниципального образования;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копии: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программы, соответствующей требованиям, указанным в подпункте 6.1 пункта 6 настоящего Порядка: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1486D">
        <w:rPr>
          <w:rFonts w:cs="Times New Roman"/>
          <w:sz w:val="28"/>
          <w:szCs w:val="28"/>
        </w:rPr>
        <w:t>дизайн-проектов</w:t>
      </w:r>
      <w:proofErr w:type="gramEnd"/>
      <w:r w:rsidRPr="00A1486D">
        <w:rPr>
          <w:rFonts w:cs="Times New Roman"/>
          <w:sz w:val="28"/>
          <w:szCs w:val="28"/>
        </w:rPr>
        <w:t xml:space="preserve"> благоустройства дворовых территорий;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документа, указанного в подпункте 6.4 пункта 6 настоящего Порядка.</w:t>
      </w:r>
    </w:p>
    <w:p w:rsidR="00A1486D" w:rsidRPr="00A1486D" w:rsidRDefault="00A1486D" w:rsidP="00A1486D">
      <w:pPr>
        <w:pStyle w:val="Compact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Основаниями для отказа в предоставлении иных межбюджетных трансфертов являются: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 xml:space="preserve">- несоответствие муниципального образования критериям отбора, </w:t>
      </w:r>
      <w:r w:rsidRPr="00A1486D">
        <w:rPr>
          <w:rFonts w:ascii="Times New Roman" w:hAnsi="Times New Roman"/>
          <w:sz w:val="28"/>
          <w:szCs w:val="28"/>
        </w:rPr>
        <w:lastRenderedPageBreak/>
        <w:t xml:space="preserve">указанным в пункте 4 настоящего Порядка; 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представление неполного пакета документов, и (или) недостоверных сведений в них;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несоблюдение условий предоставления иных межбюджетных трансфертов, указанных в пункте 6 настоящего Порядка;</w:t>
      </w:r>
    </w:p>
    <w:p w:rsidR="00A1486D" w:rsidRPr="00A1486D" w:rsidRDefault="00A1486D" w:rsidP="00A14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- несоблюдение срока, указанного в пункте 8 настоящего Порядка.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В случае отказа в предоставлении иных межбюджетных трансфертов по основаниям, предусмотренным в абзацах третьем - четвертом настоящего пункта, муниципальное образование имеет право повторно обратиться за предоставлением иных межбюджетных трансфертов после устранения оснований, послуживших причиной отказа, но не позднее срока, указанного в пункте 8 настоящего Порядка.</w:t>
      </w:r>
    </w:p>
    <w:p w:rsidR="00A1486D" w:rsidRPr="00A1486D" w:rsidRDefault="00A1486D" w:rsidP="00A1486D">
      <w:pPr>
        <w:pStyle w:val="FirstParagraph"/>
        <w:numPr>
          <w:ilvl w:val="0"/>
          <w:numId w:val="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Решение о предоставлении иных межбюджетных трансфертов (об отказе в предоставлении) (далее - решение) принимается на основе правового акта министерства строительства и жилищно-коммунального хозяйства Астраханской области.</w:t>
      </w:r>
    </w:p>
    <w:p w:rsidR="00A1486D" w:rsidRPr="00A1486D" w:rsidRDefault="00A1486D" w:rsidP="00A1486D">
      <w:pPr>
        <w:pStyle w:val="a9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6D">
        <w:rPr>
          <w:rFonts w:ascii="Times New Roman" w:hAnsi="Times New Roman" w:cs="Times New Roman"/>
          <w:sz w:val="28"/>
          <w:szCs w:val="28"/>
        </w:rPr>
        <w:t>Основанием для перечисления иных межбюджетных трансфертов муниципальному образованию является соглашение между муниципальным образованием «Ахтубинский район» и муниципальным образованием о предоставлении иных межбюджетных трансфертов (далее - соглашение), заключенное по форме согласно приложению к Порядку.</w:t>
      </w:r>
    </w:p>
    <w:p w:rsidR="00A1486D" w:rsidRPr="00A1486D" w:rsidRDefault="00A1486D" w:rsidP="00A1486D">
      <w:pPr>
        <w:pStyle w:val="a9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6D">
        <w:rPr>
          <w:rFonts w:ascii="Times New Roman" w:hAnsi="Times New Roman" w:cs="Times New Roman"/>
          <w:sz w:val="28"/>
          <w:szCs w:val="28"/>
        </w:rPr>
        <w:t xml:space="preserve">Муниципальные образования представляют в муниципальное образование «Ахтубинский район» отчеты в сроки и по формам согласно приложениям к соглашению. </w:t>
      </w:r>
    </w:p>
    <w:p w:rsidR="00A1486D" w:rsidRPr="00A1486D" w:rsidRDefault="00A1486D" w:rsidP="00A1486D">
      <w:pPr>
        <w:widowControl/>
        <w:numPr>
          <w:ilvl w:val="0"/>
          <w:numId w:val="7"/>
        </w:numPr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Муниципальные образования несут ответственность за соблюдение условий, целей и порядка, установленных при предоставлении иных межбюджетных трансфертов.</w:t>
      </w:r>
    </w:p>
    <w:p w:rsidR="00A1486D" w:rsidRPr="00A1486D" w:rsidRDefault="00A1486D" w:rsidP="00A1486D">
      <w:pPr>
        <w:widowControl/>
        <w:numPr>
          <w:ilvl w:val="0"/>
          <w:numId w:val="7"/>
        </w:numPr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6D">
        <w:rPr>
          <w:rFonts w:ascii="Times New Roman" w:hAnsi="Times New Roman"/>
          <w:sz w:val="28"/>
          <w:szCs w:val="28"/>
        </w:rPr>
        <w:t>Муниципальное образование «Ахтубинский район» в соответствии с Бюджетным кодексом Российской Федерации обеспечивает соблюдение муниципальными образованиями условий, целей и порядка, установленных при предоставлении иных межбюджетных трансфертов.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В случае несоблюдения муниципальными образованиями условий, целей и порядка предоставления иных межбюджетных трансфертов муниципальное образование «Ахтубинский район» письменно уведомляет муниципальные образования о выявленных нарушениях в течение 7 рабочих дней со дня их выявления.</w:t>
      </w:r>
    </w:p>
    <w:p w:rsidR="00A1486D" w:rsidRPr="00A1486D" w:rsidRDefault="006E227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bookmarkStart w:id="0" w:name="_GoBack"/>
      <w:bookmarkEnd w:id="0"/>
      <w:r w:rsidR="00A1486D" w:rsidRPr="00A1486D">
        <w:rPr>
          <w:rFonts w:cs="Times New Roman"/>
          <w:sz w:val="28"/>
          <w:szCs w:val="28"/>
        </w:rPr>
        <w:t>Муниципальные образования обязаны устранить выявленные нарушения в течение 3 рабочих дней со дня получения уведомления.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В случае не устранения муниципальными образованиями нарушений в срок, установленный абзацем третьим настоящего пункта, к ним применяются бюджетные меры принуждения в порядке, установленном бюджетным законодательством Российской Федерации.</w:t>
      </w:r>
    </w:p>
    <w:p w:rsidR="00A1486D" w:rsidRPr="00A1486D" w:rsidRDefault="00A1486D" w:rsidP="00A1486D">
      <w:pPr>
        <w:pStyle w:val="Compact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муниципальным образованием по состоянию на 31 декабря текущего года допущены нарушения обязательств, предусмотренных соглашением, в части достижения показателей результативности использования 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иных межбюджетных трансфертов, и в срок до первой даты предоставления отчетности, о достижении значений показателей результативности (результатов) использования иных межбюджетных трансфертов в соответствии с соглашением в году, следующем за годом предоставления иных межбюджетных трансфертов, указанные нарушения не</w:t>
      </w:r>
      <w:proofErr w:type="gramEnd"/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устранены, то до 01 мая года, следующего за годом предоставления иных межбюджетных трансфертов, из бюджета муниципального образования в бюджет МО «Ахтубинский район» подлежат возврату средства (</w:t>
      </w:r>
      <w:proofErr w:type="gramStart"/>
      <w:r w:rsidRPr="00A1486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1486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возврата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) в размере, определяемом по формуле: </w:t>
      </w:r>
    </w:p>
    <w:p w:rsidR="00A1486D" w:rsidRPr="00A1486D" w:rsidRDefault="00A1486D" w:rsidP="00A1486D">
      <w:pPr>
        <w:pStyle w:val="Compact"/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486D" w:rsidRPr="00A1486D" w:rsidRDefault="00A1486D" w:rsidP="00A1486D">
      <w:pPr>
        <w:pStyle w:val="Compact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</w:rPr>
        <w:t>V</w:t>
      </w:r>
      <w:r w:rsidRPr="00A1486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возврата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A1486D">
        <w:rPr>
          <w:rFonts w:ascii="Times New Roman" w:hAnsi="Times New Roman" w:cs="Times New Roman"/>
          <w:sz w:val="28"/>
          <w:szCs w:val="28"/>
        </w:rPr>
        <w:t>V</w:t>
      </w:r>
      <w:r w:rsidRPr="00A1486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ИМТ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х (</w:t>
      </w:r>
      <w:r w:rsidRPr="00A1486D">
        <w:rPr>
          <w:rFonts w:ascii="Times New Roman" w:hAnsi="Times New Roman" w:cs="Times New Roman"/>
          <w:sz w:val="28"/>
          <w:szCs w:val="28"/>
        </w:rPr>
        <w:t>SUM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486D">
        <w:rPr>
          <w:rFonts w:ascii="Times New Roman" w:hAnsi="Times New Roman" w:cs="Times New Roman"/>
          <w:sz w:val="28"/>
          <w:szCs w:val="28"/>
        </w:rPr>
        <w:t>D</w:t>
      </w:r>
      <w:r w:rsidRPr="00A148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1486D">
        <w:rPr>
          <w:rFonts w:ascii="Times New Roman" w:hAnsi="Times New Roman" w:cs="Times New Roman"/>
          <w:sz w:val="28"/>
          <w:szCs w:val="28"/>
        </w:rPr>
        <w:t>n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 xml:space="preserve">) х </w:t>
      </w:r>
      <w:r w:rsidRPr="00A1486D">
        <w:rPr>
          <w:rFonts w:ascii="Times New Roman" w:hAnsi="Times New Roman" w:cs="Times New Roman"/>
          <w:sz w:val="28"/>
          <w:szCs w:val="28"/>
        </w:rPr>
        <w:t>k</w:t>
      </w:r>
      <w:r w:rsidRPr="00A1486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1486D" w:rsidRPr="00A1486D" w:rsidRDefault="00A1486D" w:rsidP="00A1486D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где: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V</w:t>
      </w:r>
      <w:r w:rsidRPr="00A1486D">
        <w:rPr>
          <w:rFonts w:cs="Times New Roman"/>
          <w:sz w:val="28"/>
          <w:szCs w:val="28"/>
          <w:vertAlign w:val="subscript"/>
        </w:rPr>
        <w:t>ИМТ</w:t>
      </w:r>
      <w:r w:rsidRPr="00A1486D">
        <w:rPr>
          <w:rFonts w:cs="Times New Roman"/>
          <w:sz w:val="28"/>
          <w:szCs w:val="28"/>
        </w:rPr>
        <w:t xml:space="preserve"> - размер иных межбюджетных трансфертов, </w:t>
      </w:r>
      <w:proofErr w:type="gramStart"/>
      <w:r w:rsidRPr="00A1486D">
        <w:rPr>
          <w:rFonts w:cs="Times New Roman"/>
          <w:sz w:val="28"/>
          <w:szCs w:val="28"/>
        </w:rPr>
        <w:t>предоставленной</w:t>
      </w:r>
      <w:proofErr w:type="gramEnd"/>
      <w:r w:rsidRPr="00A1486D">
        <w:rPr>
          <w:rFonts w:cs="Times New Roman"/>
          <w:sz w:val="28"/>
          <w:szCs w:val="28"/>
        </w:rPr>
        <w:t xml:space="preserve"> бюджету муниципального образования;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 xml:space="preserve">SUM </w:t>
      </w:r>
      <w:proofErr w:type="spellStart"/>
      <w:r w:rsidRPr="00A1486D">
        <w:rPr>
          <w:rFonts w:cs="Times New Roman"/>
          <w:sz w:val="28"/>
          <w:szCs w:val="28"/>
        </w:rPr>
        <w:t>D</w:t>
      </w:r>
      <w:r w:rsidRPr="00A1486D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A1486D">
        <w:rPr>
          <w:rFonts w:cs="Times New Roman"/>
          <w:sz w:val="28"/>
          <w:szCs w:val="28"/>
        </w:rPr>
        <w:t xml:space="preserve"> - суммарное значение индексов </w:t>
      </w:r>
      <w:proofErr w:type="spellStart"/>
      <w:r w:rsidRPr="00A1486D">
        <w:rPr>
          <w:rFonts w:cs="Times New Roman"/>
          <w:sz w:val="28"/>
          <w:szCs w:val="28"/>
        </w:rPr>
        <w:t>D</w:t>
      </w:r>
      <w:r w:rsidRPr="00A1486D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A1486D">
        <w:rPr>
          <w:rFonts w:cs="Times New Roman"/>
          <w:sz w:val="28"/>
          <w:szCs w:val="28"/>
        </w:rPr>
        <w:t xml:space="preserve"> , отражающих уровень </w:t>
      </w:r>
      <w:proofErr w:type="spellStart"/>
      <w:r w:rsidRPr="00A1486D">
        <w:rPr>
          <w:rFonts w:cs="Times New Roman"/>
          <w:sz w:val="28"/>
          <w:szCs w:val="28"/>
        </w:rPr>
        <w:t>недостижения</w:t>
      </w:r>
      <w:proofErr w:type="spellEnd"/>
      <w:r w:rsidRPr="00A1486D">
        <w:rPr>
          <w:rFonts w:cs="Times New Roman"/>
          <w:sz w:val="28"/>
          <w:szCs w:val="28"/>
        </w:rPr>
        <w:t xml:space="preserve"> i-</w:t>
      </w:r>
      <w:proofErr w:type="spellStart"/>
      <w:r w:rsidRPr="00A1486D">
        <w:rPr>
          <w:rFonts w:cs="Times New Roman"/>
          <w:sz w:val="28"/>
          <w:szCs w:val="28"/>
        </w:rPr>
        <w:t>го</w:t>
      </w:r>
      <w:proofErr w:type="spellEnd"/>
      <w:r w:rsidRPr="00A1486D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трансфертов, имеющих значение больше нуля;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n - общее количество показателей результативности использования иных межбюджетных трансфертов, включенных в соглашение;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k - понижающий коэффициент, равный 0,1.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 xml:space="preserve">Индекс, отражающий уровень </w:t>
      </w:r>
      <w:proofErr w:type="spellStart"/>
      <w:r w:rsidRPr="00A1486D">
        <w:rPr>
          <w:rFonts w:cs="Times New Roman"/>
          <w:sz w:val="28"/>
          <w:szCs w:val="28"/>
        </w:rPr>
        <w:t>недостижения</w:t>
      </w:r>
      <w:proofErr w:type="spellEnd"/>
      <w:r w:rsidRPr="00A1486D">
        <w:rPr>
          <w:rFonts w:cs="Times New Roman"/>
          <w:sz w:val="28"/>
          <w:szCs w:val="28"/>
        </w:rPr>
        <w:t xml:space="preserve"> i-</w:t>
      </w:r>
      <w:proofErr w:type="spellStart"/>
      <w:r w:rsidRPr="00A1486D">
        <w:rPr>
          <w:rFonts w:cs="Times New Roman"/>
          <w:sz w:val="28"/>
          <w:szCs w:val="28"/>
        </w:rPr>
        <w:t>го</w:t>
      </w:r>
      <w:proofErr w:type="spellEnd"/>
      <w:r w:rsidRPr="00A1486D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трансфертов, определяется по формуле:</w:t>
      </w:r>
    </w:p>
    <w:p w:rsidR="00A1486D" w:rsidRPr="00A1486D" w:rsidRDefault="00A1486D" w:rsidP="00A1486D">
      <w:pPr>
        <w:pStyle w:val="ab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1486D" w:rsidRPr="00A1486D" w:rsidRDefault="00A1486D" w:rsidP="00A1486D">
      <w:pPr>
        <w:pStyle w:val="ab"/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A1486D">
        <w:rPr>
          <w:rFonts w:cs="Times New Roman"/>
          <w:sz w:val="28"/>
          <w:szCs w:val="28"/>
        </w:rPr>
        <w:t>D</w:t>
      </w:r>
      <w:r w:rsidRPr="00A1486D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A1486D">
        <w:rPr>
          <w:rFonts w:cs="Times New Roman"/>
          <w:sz w:val="28"/>
          <w:szCs w:val="28"/>
        </w:rPr>
        <w:t xml:space="preserve"> = 1-Т</w:t>
      </w:r>
      <w:r w:rsidRPr="00A1486D">
        <w:rPr>
          <w:rFonts w:cs="Times New Roman"/>
          <w:sz w:val="28"/>
          <w:szCs w:val="28"/>
          <w:vertAlign w:val="subscript"/>
        </w:rPr>
        <w:t xml:space="preserve">i </w:t>
      </w:r>
      <w:r w:rsidRPr="00A1486D">
        <w:rPr>
          <w:rFonts w:cs="Times New Roman"/>
          <w:sz w:val="28"/>
          <w:szCs w:val="28"/>
        </w:rPr>
        <w:t xml:space="preserve">/ </w:t>
      </w:r>
      <w:proofErr w:type="spellStart"/>
      <w:r w:rsidRPr="00A1486D">
        <w:rPr>
          <w:rFonts w:cs="Times New Roman"/>
          <w:sz w:val="28"/>
          <w:szCs w:val="28"/>
        </w:rPr>
        <w:t>S</w:t>
      </w:r>
      <w:r w:rsidRPr="00A1486D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A1486D">
        <w:rPr>
          <w:rFonts w:cs="Times New Roman"/>
          <w:sz w:val="28"/>
          <w:szCs w:val="28"/>
        </w:rPr>
        <w:t>,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>где: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1486D">
        <w:rPr>
          <w:rFonts w:cs="Times New Roman"/>
          <w:sz w:val="28"/>
          <w:szCs w:val="28"/>
        </w:rPr>
        <w:t>Т</w:t>
      </w:r>
      <w:proofErr w:type="gramStart"/>
      <w:r w:rsidRPr="00A1486D">
        <w:rPr>
          <w:rFonts w:cs="Times New Roman"/>
          <w:sz w:val="28"/>
          <w:szCs w:val="28"/>
          <w:vertAlign w:val="subscript"/>
        </w:rPr>
        <w:t>i</w:t>
      </w:r>
      <w:proofErr w:type="spellEnd"/>
      <w:proofErr w:type="gramEnd"/>
      <w:r w:rsidRPr="00A1486D">
        <w:rPr>
          <w:rFonts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A1486D">
        <w:rPr>
          <w:rFonts w:cs="Times New Roman"/>
          <w:sz w:val="28"/>
          <w:szCs w:val="28"/>
        </w:rPr>
        <w:t>го</w:t>
      </w:r>
      <w:proofErr w:type="spellEnd"/>
      <w:r w:rsidRPr="00A1486D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 на отчетную дату;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1486D">
        <w:rPr>
          <w:rFonts w:cs="Times New Roman"/>
          <w:sz w:val="28"/>
          <w:szCs w:val="28"/>
        </w:rPr>
        <w:t>S</w:t>
      </w:r>
      <w:r w:rsidRPr="00A1486D">
        <w:rPr>
          <w:rFonts w:cs="Times New Roman"/>
          <w:sz w:val="28"/>
          <w:szCs w:val="28"/>
          <w:vertAlign w:val="subscript"/>
        </w:rPr>
        <w:t>i</w:t>
      </w:r>
      <w:proofErr w:type="spellEnd"/>
      <w:r w:rsidRPr="00A1486D">
        <w:rPr>
          <w:rFonts w:cs="Times New Roman"/>
          <w:sz w:val="28"/>
          <w:szCs w:val="28"/>
        </w:rPr>
        <w:t xml:space="preserve"> - плановое значение i-</w:t>
      </w:r>
      <w:proofErr w:type="spellStart"/>
      <w:r w:rsidRPr="00A1486D">
        <w:rPr>
          <w:rFonts w:cs="Times New Roman"/>
          <w:sz w:val="28"/>
          <w:szCs w:val="28"/>
        </w:rPr>
        <w:t>го</w:t>
      </w:r>
      <w:proofErr w:type="spellEnd"/>
      <w:r w:rsidRPr="00A1486D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трансфертов, установленное соглашением.</w:t>
      </w:r>
    </w:p>
    <w:p w:rsidR="00A1486D" w:rsidRPr="00A1486D" w:rsidRDefault="00A1486D" w:rsidP="00A1486D">
      <w:pPr>
        <w:pStyle w:val="ab"/>
        <w:spacing w:after="0"/>
        <w:ind w:firstLine="709"/>
        <w:jc w:val="both"/>
        <w:rPr>
          <w:rFonts w:cs="Times New Roman"/>
          <w:sz w:val="28"/>
          <w:szCs w:val="28"/>
        </w:rPr>
      </w:pPr>
      <w:r w:rsidRPr="00A1486D">
        <w:rPr>
          <w:rFonts w:cs="Times New Roman"/>
          <w:sz w:val="28"/>
          <w:szCs w:val="28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A1486D">
        <w:rPr>
          <w:rFonts w:cs="Times New Roman"/>
          <w:sz w:val="28"/>
          <w:szCs w:val="28"/>
        </w:rPr>
        <w:t>недостижения</w:t>
      </w:r>
      <w:proofErr w:type="spellEnd"/>
      <w:r w:rsidRPr="00A1486D">
        <w:rPr>
          <w:rFonts w:cs="Times New Roman"/>
          <w:sz w:val="28"/>
          <w:szCs w:val="28"/>
        </w:rPr>
        <w:t xml:space="preserve"> i-</w:t>
      </w:r>
      <w:proofErr w:type="spellStart"/>
      <w:r w:rsidRPr="00A1486D">
        <w:rPr>
          <w:rFonts w:cs="Times New Roman"/>
          <w:sz w:val="28"/>
          <w:szCs w:val="28"/>
        </w:rPr>
        <w:t>го</w:t>
      </w:r>
      <w:proofErr w:type="spellEnd"/>
      <w:r w:rsidRPr="00A1486D">
        <w:rPr>
          <w:rFonts w:cs="Times New Roman"/>
          <w:sz w:val="28"/>
          <w:szCs w:val="28"/>
        </w:rPr>
        <w:t xml:space="preserve"> показателя результативности использования иных межбюджетных трансфертов.</w:t>
      </w:r>
    </w:p>
    <w:p w:rsidR="00A1486D" w:rsidRPr="00A1486D" w:rsidRDefault="00A1486D" w:rsidP="00A1486D">
      <w:pPr>
        <w:pStyle w:val="Compact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486D">
        <w:rPr>
          <w:rFonts w:ascii="Times New Roman" w:hAnsi="Times New Roman" w:cs="Times New Roman"/>
          <w:sz w:val="28"/>
          <w:szCs w:val="28"/>
          <w:lang w:val="ru-RU"/>
        </w:rPr>
        <w:t>Показатели результативности использования иных межбюджетных трансфертов:</w:t>
      </w:r>
    </w:p>
    <w:p w:rsidR="00A1486D" w:rsidRPr="00A1486D" w:rsidRDefault="00A1486D" w:rsidP="00A1486D">
      <w:pPr>
        <w:pStyle w:val="Compact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9853" w:type="dxa"/>
        <w:tblLook w:val="04A0" w:firstRow="1" w:lastRow="0" w:firstColumn="1" w:lastColumn="0" w:noHBand="0" w:noVBand="1"/>
      </w:tblPr>
      <w:tblGrid>
        <w:gridCol w:w="4261"/>
        <w:gridCol w:w="992"/>
        <w:gridCol w:w="986"/>
        <w:gridCol w:w="958"/>
        <w:gridCol w:w="1020"/>
        <w:gridCol w:w="818"/>
        <w:gridCol w:w="818"/>
      </w:tblGrid>
      <w:tr w:rsidR="00B356A2" w:rsidRPr="00A1486D" w:rsidTr="00B356A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Показатели результативности использования иных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B356A2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A14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B356A2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B356A2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Pr="00A1486D" w:rsidRDefault="00B356A2" w:rsidP="00B356A2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Pr="00A1486D" w:rsidRDefault="00B356A2" w:rsidP="00B356A2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 г.</w:t>
            </w:r>
          </w:p>
        </w:tc>
      </w:tr>
      <w:tr w:rsidR="00B356A2" w:rsidRPr="00A1486D" w:rsidTr="00B356A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ab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A1486D">
              <w:rPr>
                <w:sz w:val="28"/>
                <w:szCs w:val="28"/>
              </w:rPr>
              <w:t>Доля благоустроенных дворовых территорий от общего количества запланированных к благоустройству дворовых территорий на соответствующий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8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2" w:rsidRPr="00A1486D" w:rsidRDefault="00B356A2" w:rsidP="00331F19">
            <w:pPr>
              <w:pStyle w:val="Compact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F174FF" w:rsidRPr="00A1486D" w:rsidRDefault="00F174FF" w:rsidP="00C54B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sectPr w:rsidR="00F174FF" w:rsidRPr="00A1486D" w:rsidSect="00A1486D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22FFEF"/>
    <w:multiLevelType w:val="multilevel"/>
    <w:tmpl w:val="290870A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DEC3B76A"/>
    <w:multiLevelType w:val="multilevel"/>
    <w:tmpl w:val="1FE4DE3C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ECF63E27"/>
    <w:multiLevelType w:val="multilevel"/>
    <w:tmpl w:val="75968FF4"/>
    <w:lvl w:ilvl="0">
      <w:start w:val="8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A2BCF"/>
    <w:multiLevelType w:val="hybridMultilevel"/>
    <w:tmpl w:val="9378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06D6"/>
    <w:multiLevelType w:val="hybridMultilevel"/>
    <w:tmpl w:val="E214AC80"/>
    <w:lvl w:ilvl="0" w:tplc="3D8A2A7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3EEDB5"/>
    <w:multiLevelType w:val="multilevel"/>
    <w:tmpl w:val="0EECD560"/>
    <w:lvl w:ilvl="0">
      <w:start w:val="1"/>
      <w:numFmt w:val="decimal"/>
      <w:lvlText w:val="%1."/>
      <w:lvlJc w:val="left"/>
      <w:pPr>
        <w:tabs>
          <w:tab w:val="num" w:pos="426"/>
        </w:tabs>
        <w:ind w:left="906" w:hanging="48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680" w:hanging="48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3120" w:hanging="48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840" w:hanging="48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56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AFC72"/>
    <w:multiLevelType w:val="multilevel"/>
    <w:tmpl w:val="BEEAC1F0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E013AE"/>
    <w:multiLevelType w:val="hybridMultilevel"/>
    <w:tmpl w:val="8A38F0C4"/>
    <w:lvl w:ilvl="0" w:tplc="2FA40AE6">
      <w:start w:val="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/>
    <w:lvlOverride w:ilvl="8"/>
  </w:num>
  <w:num w:numId="7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  <w:num w:numId="8">
    <w:abstractNumId w:val="1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/>
    <w:lvlOverride w:ilvl="8"/>
  </w:num>
  <w:num w:numId="9">
    <w:abstractNumId w:val="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27D48"/>
    <w:rsid w:val="00044F72"/>
    <w:rsid w:val="000849BE"/>
    <w:rsid w:val="000F111E"/>
    <w:rsid w:val="000F484E"/>
    <w:rsid w:val="000F674C"/>
    <w:rsid w:val="00104A3B"/>
    <w:rsid w:val="00131692"/>
    <w:rsid w:val="00143F54"/>
    <w:rsid w:val="001E3103"/>
    <w:rsid w:val="00286A31"/>
    <w:rsid w:val="00291947"/>
    <w:rsid w:val="002A6977"/>
    <w:rsid w:val="002C0023"/>
    <w:rsid w:val="002D1DAA"/>
    <w:rsid w:val="00317237"/>
    <w:rsid w:val="0032195A"/>
    <w:rsid w:val="0032496F"/>
    <w:rsid w:val="00351ECA"/>
    <w:rsid w:val="003D46D0"/>
    <w:rsid w:val="003F7678"/>
    <w:rsid w:val="00460531"/>
    <w:rsid w:val="00493159"/>
    <w:rsid w:val="004D3098"/>
    <w:rsid w:val="0053705C"/>
    <w:rsid w:val="005801DA"/>
    <w:rsid w:val="00625B86"/>
    <w:rsid w:val="00640094"/>
    <w:rsid w:val="0069210A"/>
    <w:rsid w:val="006E227D"/>
    <w:rsid w:val="0076166F"/>
    <w:rsid w:val="0078297C"/>
    <w:rsid w:val="007B4046"/>
    <w:rsid w:val="007B6231"/>
    <w:rsid w:val="007C60B1"/>
    <w:rsid w:val="007F18B7"/>
    <w:rsid w:val="008210F9"/>
    <w:rsid w:val="00870F7D"/>
    <w:rsid w:val="00873B40"/>
    <w:rsid w:val="00916C82"/>
    <w:rsid w:val="00945FB1"/>
    <w:rsid w:val="00966E6A"/>
    <w:rsid w:val="009B3CC7"/>
    <w:rsid w:val="009F094C"/>
    <w:rsid w:val="00A050E8"/>
    <w:rsid w:val="00A1486D"/>
    <w:rsid w:val="00A33D08"/>
    <w:rsid w:val="00A3701B"/>
    <w:rsid w:val="00B1547D"/>
    <w:rsid w:val="00B356A2"/>
    <w:rsid w:val="00C02B02"/>
    <w:rsid w:val="00C54B81"/>
    <w:rsid w:val="00CB0B88"/>
    <w:rsid w:val="00CD5DB5"/>
    <w:rsid w:val="00D53704"/>
    <w:rsid w:val="00D944AC"/>
    <w:rsid w:val="00DF6566"/>
    <w:rsid w:val="00E10DCF"/>
    <w:rsid w:val="00E23325"/>
    <w:rsid w:val="00EF3061"/>
    <w:rsid w:val="00EF73D2"/>
    <w:rsid w:val="00F0018C"/>
    <w:rsid w:val="00F144A5"/>
    <w:rsid w:val="00F174FF"/>
    <w:rsid w:val="00F17F0A"/>
    <w:rsid w:val="00F56EB9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List Paragraph"/>
    <w:basedOn w:val="a"/>
    <w:uiPriority w:val="34"/>
    <w:qFormat/>
    <w:rsid w:val="00A1486D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148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1486D"/>
    <w:pPr>
      <w:widowControl/>
      <w:snapToGrid/>
      <w:spacing w:after="120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1486D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irstParagraph">
    <w:name w:val="First Paragraph"/>
    <w:basedOn w:val="ab"/>
    <w:next w:val="ab"/>
    <w:qFormat/>
    <w:rsid w:val="00A1486D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customStyle="1" w:styleId="Compact">
    <w:name w:val="Compact"/>
    <w:basedOn w:val="ab"/>
    <w:qFormat/>
    <w:rsid w:val="00A1486D"/>
    <w:pPr>
      <w:spacing w:before="36" w:after="36"/>
    </w:pPr>
    <w:rPr>
      <w:rFonts w:asciiTheme="minorHAnsi" w:eastAsiaTheme="minorHAnsi" w:hAnsi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4FF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F174FF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3">
    <w:name w:val="Title"/>
    <w:basedOn w:val="a"/>
    <w:next w:val="a4"/>
    <w:link w:val="1"/>
    <w:qFormat/>
    <w:rsid w:val="00044F72"/>
    <w:pPr>
      <w:keepNext/>
      <w:widowControl/>
      <w:snapToGrid/>
      <w:spacing w:before="240" w:after="120" w:line="276" w:lineRule="auto"/>
    </w:pPr>
    <w:rPr>
      <w:rFonts w:eastAsia="Lucida Sans Unicode"/>
      <w:sz w:val="28"/>
      <w:szCs w:val="28"/>
      <w:lang w:val="x-none" w:eastAsia="ar-SA"/>
    </w:rPr>
  </w:style>
  <w:style w:type="character" w:customStyle="1" w:styleId="a5">
    <w:name w:val="Название Знак"/>
    <w:basedOn w:val="a0"/>
    <w:uiPriority w:val="10"/>
    <w:rsid w:val="00044F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04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044F72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044F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044F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F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2C00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C0023"/>
    <w:pPr>
      <w:shd w:val="clear" w:color="auto" w:fill="FFFFFF"/>
      <w:snapToGrid/>
      <w:spacing w:before="900" w:line="566" w:lineRule="exact"/>
    </w:pPr>
    <w:rPr>
      <w:rFonts w:ascii="Times New Roman" w:eastAsiaTheme="minorHAnsi" w:hAnsi="Times New Roman"/>
      <w:b/>
      <w:bCs/>
      <w:lang w:eastAsia="en-US"/>
    </w:rPr>
  </w:style>
  <w:style w:type="paragraph" w:styleId="a9">
    <w:name w:val="List Paragraph"/>
    <w:basedOn w:val="a"/>
    <w:uiPriority w:val="34"/>
    <w:qFormat/>
    <w:rsid w:val="00A1486D"/>
    <w:pPr>
      <w:widowControl/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148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1486D"/>
    <w:pPr>
      <w:widowControl/>
      <w:snapToGrid/>
      <w:spacing w:after="120"/>
    </w:pPr>
    <w:rPr>
      <w:rFonts w:ascii="Times New Roman" w:eastAsiaTheme="minorEastAsia" w:hAnsi="Times New Roman" w:cstheme="minorBid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1486D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irstParagraph">
    <w:name w:val="First Paragraph"/>
    <w:basedOn w:val="ab"/>
    <w:next w:val="ab"/>
    <w:qFormat/>
    <w:rsid w:val="00A1486D"/>
    <w:pPr>
      <w:spacing w:before="180" w:after="180"/>
    </w:pPr>
    <w:rPr>
      <w:rFonts w:asciiTheme="minorHAnsi" w:eastAsiaTheme="minorHAnsi" w:hAnsiTheme="minorHAnsi"/>
      <w:lang w:val="en-US" w:eastAsia="en-US"/>
    </w:rPr>
  </w:style>
  <w:style w:type="paragraph" w:customStyle="1" w:styleId="Compact">
    <w:name w:val="Compact"/>
    <w:basedOn w:val="ab"/>
    <w:qFormat/>
    <w:rsid w:val="00A1486D"/>
    <w:pPr>
      <w:spacing w:before="36" w:after="36"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123D-C17D-4A7A-A2C0-3F1C80C4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Ольга Кузнецова</cp:lastModifiedBy>
  <cp:revision>5</cp:revision>
  <cp:lastPrinted>2020-03-04T10:39:00Z</cp:lastPrinted>
  <dcterms:created xsi:type="dcterms:W3CDTF">2020-02-27T04:17:00Z</dcterms:created>
  <dcterms:modified xsi:type="dcterms:W3CDTF">2020-03-05T04:51:00Z</dcterms:modified>
</cp:coreProperties>
</file>